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526" w:rsidRPr="00396E4D" w:rsidRDefault="005E6526" w:rsidP="00996748">
      <w:pPr>
        <w:jc w:val="both"/>
        <w:rPr>
          <w:b/>
          <w:sz w:val="26"/>
          <w:szCs w:val="26"/>
          <w:u w:val="single"/>
        </w:rPr>
      </w:pPr>
      <w:r w:rsidRPr="00396E4D">
        <w:rPr>
          <w:b/>
          <w:sz w:val="26"/>
          <w:szCs w:val="26"/>
          <w:u w:val="single"/>
        </w:rPr>
        <w:t>TRANSIÇÃO: LEI 8.666/93 PARA A LEI 14.133/21</w:t>
      </w:r>
    </w:p>
    <w:p w:rsidR="005E6526" w:rsidRPr="00396E4D" w:rsidRDefault="005E6526" w:rsidP="00996748">
      <w:pPr>
        <w:jc w:val="both"/>
        <w:rPr>
          <w:sz w:val="26"/>
          <w:szCs w:val="26"/>
        </w:rPr>
      </w:pPr>
    </w:p>
    <w:p w:rsidR="005E6526" w:rsidRPr="00C50BCC" w:rsidRDefault="005E6526" w:rsidP="00996748">
      <w:pPr>
        <w:jc w:val="both"/>
        <w:rPr>
          <w:b/>
          <w:sz w:val="26"/>
          <w:szCs w:val="26"/>
          <w:u w:val="single"/>
        </w:rPr>
      </w:pPr>
      <w:r w:rsidRPr="00C50BCC">
        <w:rPr>
          <w:b/>
          <w:sz w:val="26"/>
          <w:szCs w:val="26"/>
          <w:u w:val="single"/>
        </w:rPr>
        <w:t>1</w:t>
      </w:r>
      <w:r w:rsidR="00C50BCC">
        <w:rPr>
          <w:b/>
          <w:sz w:val="26"/>
          <w:szCs w:val="26"/>
          <w:u w:val="single"/>
        </w:rPr>
        <w:t>.</w:t>
      </w:r>
      <w:r w:rsidRPr="00C50BCC">
        <w:rPr>
          <w:b/>
          <w:sz w:val="26"/>
          <w:szCs w:val="26"/>
          <w:u w:val="single"/>
        </w:rPr>
        <w:t xml:space="preserve"> Prazos para Revogações/Implementações</w:t>
      </w:r>
    </w:p>
    <w:p w:rsidR="005E6526" w:rsidRPr="00396E4D" w:rsidRDefault="005E6526" w:rsidP="00996748">
      <w:pPr>
        <w:jc w:val="both"/>
        <w:rPr>
          <w:sz w:val="26"/>
          <w:szCs w:val="26"/>
        </w:rPr>
      </w:pPr>
    </w:p>
    <w:p w:rsidR="005E6526" w:rsidRPr="00396E4D" w:rsidRDefault="005E6526" w:rsidP="00996748">
      <w:pPr>
        <w:jc w:val="both"/>
        <w:rPr>
          <w:sz w:val="26"/>
          <w:szCs w:val="26"/>
        </w:rPr>
      </w:pPr>
      <w:r w:rsidRPr="00396E4D">
        <w:rPr>
          <w:sz w:val="26"/>
          <w:szCs w:val="26"/>
        </w:rPr>
        <w:t>Art. 191. Até o decurso do prazo de que trata o inciso II do </w:t>
      </w:r>
      <w:r w:rsidRPr="00396E4D">
        <w:rPr>
          <w:b/>
          <w:bCs/>
          <w:sz w:val="26"/>
          <w:szCs w:val="26"/>
        </w:rPr>
        <w:t>caput</w:t>
      </w:r>
      <w:r w:rsidRPr="00396E4D">
        <w:rPr>
          <w:sz w:val="26"/>
          <w:szCs w:val="26"/>
        </w:rPr>
        <w:t> do art. 193, a Administração poderá optar por licitar ou contratar diretamente de acordo com esta Lei ou de acordo com as leis citadas no referido inciso, desde que:    </w:t>
      </w:r>
      <w:hyperlink r:id="rId5" w:anchor="art1" w:history="1">
        <w:r w:rsidRPr="00396E4D">
          <w:rPr>
            <w:rStyle w:val="Hyperlink"/>
            <w:sz w:val="26"/>
            <w:szCs w:val="26"/>
          </w:rPr>
          <w:t>(Redação dada pela Medida Provisória nº 1.167, de 2023)</w:t>
        </w:r>
      </w:hyperlink>
    </w:p>
    <w:p w:rsidR="005E6526" w:rsidRPr="00396E4D" w:rsidRDefault="005E6526" w:rsidP="00996748">
      <w:pPr>
        <w:jc w:val="both"/>
        <w:rPr>
          <w:sz w:val="26"/>
          <w:szCs w:val="26"/>
        </w:rPr>
      </w:pPr>
      <w:r w:rsidRPr="00396E4D">
        <w:rPr>
          <w:sz w:val="26"/>
          <w:szCs w:val="26"/>
        </w:rPr>
        <w:t>I - a publicação do edital ou do ato autorizativo da contratação direta ocorra até 29 de dezembro de 2023; e        </w:t>
      </w:r>
      <w:hyperlink r:id="rId6" w:anchor="art1" w:history="1">
        <w:r w:rsidRPr="00396E4D">
          <w:rPr>
            <w:rStyle w:val="Hyperlink"/>
            <w:sz w:val="26"/>
            <w:szCs w:val="26"/>
          </w:rPr>
          <w:t>(Incluído pela Medida Provisória nº 1.167, de 2023)</w:t>
        </w:r>
      </w:hyperlink>
    </w:p>
    <w:p w:rsidR="005E6526" w:rsidRPr="00396E4D" w:rsidRDefault="005E6526" w:rsidP="00996748">
      <w:pPr>
        <w:jc w:val="both"/>
        <w:rPr>
          <w:sz w:val="26"/>
          <w:szCs w:val="26"/>
        </w:rPr>
      </w:pPr>
      <w:r w:rsidRPr="00396E4D">
        <w:rPr>
          <w:sz w:val="26"/>
          <w:szCs w:val="26"/>
        </w:rPr>
        <w:t>II -</w:t>
      </w:r>
      <w:proofErr w:type="gramStart"/>
      <w:r w:rsidRPr="00396E4D">
        <w:rPr>
          <w:sz w:val="26"/>
          <w:szCs w:val="26"/>
        </w:rPr>
        <w:t>a</w:t>
      </w:r>
      <w:proofErr w:type="gramEnd"/>
      <w:r w:rsidRPr="00396E4D">
        <w:rPr>
          <w:sz w:val="26"/>
          <w:szCs w:val="26"/>
        </w:rPr>
        <w:t xml:space="preserve"> opção escolhida seja expressamente indicada no edital ou no ato autorizativo da contratação direta.       </w:t>
      </w:r>
      <w:hyperlink r:id="rId7" w:anchor="art1" w:history="1">
        <w:r w:rsidRPr="00396E4D">
          <w:rPr>
            <w:rStyle w:val="Hyperlink"/>
            <w:sz w:val="26"/>
            <w:szCs w:val="26"/>
          </w:rPr>
          <w:t>(Incluído pela Medida Provisória nº 1.167, de 2023)</w:t>
        </w:r>
      </w:hyperlink>
    </w:p>
    <w:p w:rsidR="005E6526" w:rsidRPr="00396E4D" w:rsidRDefault="005E6526" w:rsidP="00996748">
      <w:pPr>
        <w:jc w:val="both"/>
        <w:rPr>
          <w:sz w:val="26"/>
          <w:szCs w:val="26"/>
        </w:rPr>
      </w:pPr>
      <w:r w:rsidRPr="00396E4D">
        <w:rPr>
          <w:sz w:val="26"/>
          <w:szCs w:val="26"/>
        </w:rPr>
        <w:t>§ 1º Na hipótese do </w:t>
      </w:r>
      <w:r w:rsidRPr="00396E4D">
        <w:rPr>
          <w:b/>
          <w:bCs/>
          <w:sz w:val="26"/>
          <w:szCs w:val="26"/>
        </w:rPr>
        <w:t>caput</w:t>
      </w:r>
      <w:r w:rsidRPr="00396E4D">
        <w:rPr>
          <w:sz w:val="26"/>
          <w:szCs w:val="26"/>
        </w:rPr>
        <w:t>, se a Administração optar por licitar de acordo com as leis citadas no inciso II do </w:t>
      </w:r>
      <w:r w:rsidRPr="00396E4D">
        <w:rPr>
          <w:b/>
          <w:bCs/>
          <w:sz w:val="26"/>
          <w:szCs w:val="26"/>
        </w:rPr>
        <w:t>caput</w:t>
      </w:r>
      <w:r w:rsidRPr="00396E4D">
        <w:rPr>
          <w:sz w:val="26"/>
          <w:szCs w:val="26"/>
        </w:rPr>
        <w:t> do art. 193, o respectivo contrato será regido pelas regras nelas previstas durante toda a sua vigência.    </w:t>
      </w:r>
      <w:hyperlink r:id="rId8" w:anchor="art1" w:history="1">
        <w:r w:rsidRPr="00396E4D">
          <w:rPr>
            <w:rStyle w:val="Hyperlink"/>
            <w:sz w:val="26"/>
            <w:szCs w:val="26"/>
          </w:rPr>
          <w:t>(Incluído pela Medida Provisória nº 1.167, de 2023)</w:t>
        </w:r>
      </w:hyperlink>
    </w:p>
    <w:p w:rsidR="005E6526" w:rsidRPr="00396E4D" w:rsidRDefault="005E6526" w:rsidP="00996748">
      <w:pPr>
        <w:jc w:val="both"/>
        <w:rPr>
          <w:sz w:val="26"/>
          <w:szCs w:val="26"/>
        </w:rPr>
      </w:pPr>
      <w:r w:rsidRPr="00396E4D">
        <w:rPr>
          <w:sz w:val="26"/>
          <w:szCs w:val="26"/>
        </w:rPr>
        <w:t>§ 2º É vedada a aplicação combinada desta Lei com as citadas no inciso II do </w:t>
      </w:r>
      <w:r w:rsidRPr="00396E4D">
        <w:rPr>
          <w:b/>
          <w:bCs/>
          <w:sz w:val="26"/>
          <w:szCs w:val="26"/>
        </w:rPr>
        <w:t>caput</w:t>
      </w:r>
      <w:r w:rsidRPr="00396E4D">
        <w:rPr>
          <w:sz w:val="26"/>
          <w:szCs w:val="26"/>
        </w:rPr>
        <w:t> do art. 193.      </w:t>
      </w:r>
      <w:hyperlink r:id="rId9" w:anchor="art1" w:history="1">
        <w:r w:rsidRPr="00396E4D">
          <w:rPr>
            <w:rStyle w:val="Hyperlink"/>
            <w:sz w:val="26"/>
            <w:szCs w:val="26"/>
          </w:rPr>
          <w:t>(Incluído pela Medida Provisória nº 1.167, de 2023)</w:t>
        </w:r>
      </w:hyperlink>
    </w:p>
    <w:p w:rsidR="005E6526" w:rsidRPr="00396E4D" w:rsidRDefault="005E6526" w:rsidP="00996748">
      <w:pPr>
        <w:jc w:val="both"/>
        <w:rPr>
          <w:sz w:val="26"/>
          <w:szCs w:val="26"/>
        </w:rPr>
      </w:pPr>
      <w:bookmarkStart w:id="0" w:name="art192"/>
      <w:bookmarkEnd w:id="0"/>
      <w:r w:rsidRPr="00396E4D">
        <w:rPr>
          <w:sz w:val="26"/>
          <w:szCs w:val="26"/>
        </w:rPr>
        <w:t>Art. 192. O contrato relativo a imóvel do patrimônio da União ou de suas autarquias e fundações continuará regido pela legislação pertinente, aplicada esta Lei subsidiariamente.</w:t>
      </w:r>
    </w:p>
    <w:p w:rsidR="005E6526" w:rsidRPr="00396E4D" w:rsidRDefault="005E6526" w:rsidP="00996748">
      <w:pPr>
        <w:jc w:val="both"/>
        <w:rPr>
          <w:sz w:val="26"/>
          <w:szCs w:val="26"/>
        </w:rPr>
      </w:pPr>
      <w:bookmarkStart w:id="1" w:name="art193"/>
      <w:bookmarkEnd w:id="1"/>
      <w:r w:rsidRPr="00396E4D">
        <w:rPr>
          <w:sz w:val="26"/>
          <w:szCs w:val="26"/>
        </w:rPr>
        <w:t>Art. 193. Revogam-se:</w:t>
      </w:r>
    </w:p>
    <w:p w:rsidR="005E6526" w:rsidRPr="00396E4D" w:rsidRDefault="005E6526" w:rsidP="00996748">
      <w:pPr>
        <w:jc w:val="both"/>
        <w:rPr>
          <w:sz w:val="26"/>
          <w:szCs w:val="26"/>
        </w:rPr>
      </w:pPr>
      <w:bookmarkStart w:id="2" w:name="art193i"/>
      <w:bookmarkEnd w:id="2"/>
      <w:r w:rsidRPr="00396E4D">
        <w:rPr>
          <w:sz w:val="26"/>
          <w:szCs w:val="26"/>
        </w:rPr>
        <w:t>I - os </w:t>
      </w:r>
      <w:proofErr w:type="spellStart"/>
      <w:r w:rsidRPr="00396E4D">
        <w:rPr>
          <w:sz w:val="26"/>
          <w:szCs w:val="26"/>
        </w:rPr>
        <w:fldChar w:fldCharType="begin"/>
      </w:r>
      <w:r w:rsidRPr="00396E4D">
        <w:rPr>
          <w:sz w:val="26"/>
          <w:szCs w:val="26"/>
        </w:rPr>
        <w:instrText xml:space="preserve"> HYPERLINK "https://www.planalto.gov.br/ccivil_03/LEIS/L8666cons.htm" \l "art89" </w:instrText>
      </w:r>
      <w:r w:rsidRPr="00396E4D">
        <w:rPr>
          <w:sz w:val="26"/>
          <w:szCs w:val="26"/>
        </w:rPr>
        <w:fldChar w:fldCharType="separate"/>
      </w:r>
      <w:r w:rsidRPr="00396E4D">
        <w:rPr>
          <w:rStyle w:val="Hyperlink"/>
          <w:sz w:val="26"/>
          <w:szCs w:val="26"/>
        </w:rPr>
        <w:t>arts</w:t>
      </w:r>
      <w:proofErr w:type="spellEnd"/>
      <w:r w:rsidRPr="00396E4D">
        <w:rPr>
          <w:rStyle w:val="Hyperlink"/>
          <w:sz w:val="26"/>
          <w:szCs w:val="26"/>
        </w:rPr>
        <w:t>. 89 a 108 da Lei nº 8.666, de 21 de junho de 1993</w:t>
      </w:r>
      <w:r w:rsidRPr="00396E4D">
        <w:rPr>
          <w:sz w:val="26"/>
          <w:szCs w:val="26"/>
        </w:rPr>
        <w:fldChar w:fldCharType="end"/>
      </w:r>
      <w:r w:rsidRPr="00396E4D">
        <w:rPr>
          <w:sz w:val="26"/>
          <w:szCs w:val="26"/>
        </w:rPr>
        <w:t>, na data de publicação desta Lei;</w:t>
      </w:r>
    </w:p>
    <w:p w:rsidR="005E6526" w:rsidRPr="00396E4D" w:rsidRDefault="005E6526" w:rsidP="00996748">
      <w:pPr>
        <w:jc w:val="both"/>
        <w:rPr>
          <w:sz w:val="26"/>
          <w:szCs w:val="26"/>
        </w:rPr>
      </w:pPr>
      <w:bookmarkStart w:id="3" w:name="art193ii"/>
      <w:bookmarkEnd w:id="3"/>
      <w:r w:rsidRPr="00396E4D">
        <w:rPr>
          <w:sz w:val="26"/>
          <w:szCs w:val="26"/>
        </w:rPr>
        <w:t>II - a </w:t>
      </w:r>
      <w:hyperlink r:id="rId10" w:history="1">
        <w:r w:rsidRPr="00396E4D">
          <w:rPr>
            <w:rStyle w:val="Hyperlink"/>
            <w:sz w:val="26"/>
            <w:szCs w:val="26"/>
          </w:rPr>
          <w:t>Lei nº 8.666, de 21 de junho de 1993</w:t>
        </w:r>
      </w:hyperlink>
      <w:r w:rsidRPr="00396E4D">
        <w:rPr>
          <w:sz w:val="26"/>
          <w:szCs w:val="26"/>
        </w:rPr>
        <w:t>, a </w:t>
      </w:r>
      <w:hyperlink r:id="rId11" w:history="1">
        <w:r w:rsidRPr="00396E4D">
          <w:rPr>
            <w:rStyle w:val="Hyperlink"/>
            <w:sz w:val="26"/>
            <w:szCs w:val="26"/>
          </w:rPr>
          <w:t>Lei nº 10.520, de 17 de julho de 2002</w:t>
        </w:r>
      </w:hyperlink>
      <w:r w:rsidRPr="00396E4D">
        <w:rPr>
          <w:sz w:val="26"/>
          <w:szCs w:val="26"/>
        </w:rPr>
        <w:t>, e os </w:t>
      </w:r>
      <w:proofErr w:type="spellStart"/>
      <w:r w:rsidRPr="00396E4D">
        <w:rPr>
          <w:sz w:val="26"/>
          <w:szCs w:val="26"/>
        </w:rPr>
        <w:fldChar w:fldCharType="begin"/>
      </w:r>
      <w:r w:rsidRPr="00396E4D">
        <w:rPr>
          <w:sz w:val="26"/>
          <w:szCs w:val="26"/>
        </w:rPr>
        <w:instrText xml:space="preserve"> HYPERLINK "https://www.planalto.gov.br/ccivil_03/_Ato2011-2014/2011/Lei/L12462.htm" \l "art1" </w:instrText>
      </w:r>
      <w:r w:rsidRPr="00396E4D">
        <w:rPr>
          <w:sz w:val="26"/>
          <w:szCs w:val="26"/>
        </w:rPr>
        <w:fldChar w:fldCharType="separate"/>
      </w:r>
      <w:r w:rsidRPr="00396E4D">
        <w:rPr>
          <w:rStyle w:val="Hyperlink"/>
          <w:sz w:val="26"/>
          <w:szCs w:val="26"/>
        </w:rPr>
        <w:t>arts</w:t>
      </w:r>
      <w:proofErr w:type="spellEnd"/>
      <w:r w:rsidRPr="00396E4D">
        <w:rPr>
          <w:rStyle w:val="Hyperlink"/>
          <w:sz w:val="26"/>
          <w:szCs w:val="26"/>
        </w:rPr>
        <w:t>. 1º a 47-A da Lei nº 12.462, de 4 de agosto de 2011</w:t>
      </w:r>
      <w:r w:rsidRPr="00396E4D">
        <w:rPr>
          <w:sz w:val="26"/>
          <w:szCs w:val="26"/>
        </w:rPr>
        <w:fldChar w:fldCharType="end"/>
      </w:r>
      <w:r w:rsidRPr="00396E4D">
        <w:rPr>
          <w:sz w:val="26"/>
          <w:szCs w:val="26"/>
        </w:rPr>
        <w:t>, após decorridos 2 (dois) anos da publicação oficial desta Lei.</w:t>
      </w:r>
    </w:p>
    <w:p w:rsidR="005E6526" w:rsidRPr="00396E4D" w:rsidRDefault="005E6526" w:rsidP="00996748">
      <w:pPr>
        <w:jc w:val="both"/>
        <w:rPr>
          <w:sz w:val="26"/>
          <w:szCs w:val="26"/>
        </w:rPr>
      </w:pPr>
      <w:bookmarkStart w:id="4" w:name="art193ii.0"/>
      <w:bookmarkEnd w:id="4"/>
      <w:r w:rsidRPr="00396E4D">
        <w:rPr>
          <w:sz w:val="26"/>
          <w:szCs w:val="26"/>
        </w:rPr>
        <w:t>II - em 30 de dezembro de 2023:       </w:t>
      </w:r>
      <w:hyperlink r:id="rId12" w:anchor="art1" w:history="1">
        <w:r w:rsidRPr="00396E4D">
          <w:rPr>
            <w:rStyle w:val="Hyperlink"/>
            <w:sz w:val="26"/>
            <w:szCs w:val="26"/>
          </w:rPr>
          <w:t>(Redação dada pela Medida Provisória nº 1.167, de 2023)</w:t>
        </w:r>
      </w:hyperlink>
    </w:p>
    <w:p w:rsidR="005E6526" w:rsidRPr="00396E4D" w:rsidRDefault="005E6526" w:rsidP="00996748">
      <w:pPr>
        <w:jc w:val="both"/>
        <w:rPr>
          <w:sz w:val="26"/>
          <w:szCs w:val="26"/>
        </w:rPr>
      </w:pPr>
      <w:r w:rsidRPr="00396E4D">
        <w:rPr>
          <w:sz w:val="26"/>
          <w:szCs w:val="26"/>
        </w:rPr>
        <w:t>a) a </w:t>
      </w:r>
      <w:hyperlink r:id="rId13" w:history="1">
        <w:r w:rsidRPr="00396E4D">
          <w:rPr>
            <w:rStyle w:val="Hyperlink"/>
            <w:sz w:val="26"/>
            <w:szCs w:val="26"/>
          </w:rPr>
          <w:t>Lei nº 8.666, de 1993</w:t>
        </w:r>
      </w:hyperlink>
      <w:r w:rsidRPr="00396E4D">
        <w:rPr>
          <w:sz w:val="26"/>
          <w:szCs w:val="26"/>
        </w:rPr>
        <w:t>;      </w:t>
      </w:r>
      <w:hyperlink r:id="rId14" w:anchor="art1" w:history="1">
        <w:r w:rsidRPr="00396E4D">
          <w:rPr>
            <w:rStyle w:val="Hyperlink"/>
            <w:sz w:val="26"/>
            <w:szCs w:val="26"/>
          </w:rPr>
          <w:t>(Incluído pela Medida Provisória nº 1.167, de 2023)</w:t>
        </w:r>
      </w:hyperlink>
    </w:p>
    <w:p w:rsidR="005E6526" w:rsidRPr="00396E4D" w:rsidRDefault="005E6526" w:rsidP="00996748">
      <w:pPr>
        <w:jc w:val="both"/>
        <w:rPr>
          <w:sz w:val="26"/>
          <w:szCs w:val="26"/>
        </w:rPr>
      </w:pPr>
      <w:r w:rsidRPr="00396E4D">
        <w:rPr>
          <w:sz w:val="26"/>
          <w:szCs w:val="26"/>
        </w:rPr>
        <w:t>b) a </w:t>
      </w:r>
      <w:hyperlink r:id="rId15" w:history="1">
        <w:r w:rsidRPr="00396E4D">
          <w:rPr>
            <w:rStyle w:val="Hyperlink"/>
            <w:sz w:val="26"/>
            <w:szCs w:val="26"/>
          </w:rPr>
          <w:t>Lei nº 10.520, de 2002</w:t>
        </w:r>
      </w:hyperlink>
      <w:r w:rsidRPr="00396E4D">
        <w:rPr>
          <w:sz w:val="26"/>
          <w:szCs w:val="26"/>
        </w:rPr>
        <w:t>; e      </w:t>
      </w:r>
      <w:hyperlink r:id="rId16" w:anchor="art1" w:history="1">
        <w:r w:rsidRPr="00396E4D">
          <w:rPr>
            <w:rStyle w:val="Hyperlink"/>
            <w:sz w:val="26"/>
            <w:szCs w:val="26"/>
          </w:rPr>
          <w:t>(Incluído pela Medida Provisória nº 1.167, de 2023)</w:t>
        </w:r>
      </w:hyperlink>
    </w:p>
    <w:p w:rsidR="005E6526" w:rsidRPr="00396E4D" w:rsidRDefault="005E6526" w:rsidP="00996748">
      <w:pPr>
        <w:jc w:val="both"/>
        <w:rPr>
          <w:sz w:val="26"/>
          <w:szCs w:val="26"/>
        </w:rPr>
      </w:pPr>
      <w:r w:rsidRPr="00396E4D">
        <w:rPr>
          <w:sz w:val="26"/>
          <w:szCs w:val="26"/>
        </w:rPr>
        <w:t>c) os </w:t>
      </w:r>
      <w:hyperlink r:id="rId17" w:anchor="art1" w:history="1">
        <w:r w:rsidRPr="00396E4D">
          <w:rPr>
            <w:rStyle w:val="Hyperlink"/>
            <w:sz w:val="26"/>
            <w:szCs w:val="26"/>
          </w:rPr>
          <w:t>art. 1º a art. 47-A da Lei nº 12.462, de 2011</w:t>
        </w:r>
      </w:hyperlink>
      <w:r w:rsidRPr="00396E4D">
        <w:rPr>
          <w:sz w:val="26"/>
          <w:szCs w:val="26"/>
        </w:rPr>
        <w:t>.  </w:t>
      </w:r>
    </w:p>
    <w:p w:rsidR="005E6526" w:rsidRPr="00396E4D" w:rsidRDefault="005E6526" w:rsidP="00996748">
      <w:pPr>
        <w:jc w:val="both"/>
        <w:rPr>
          <w:sz w:val="26"/>
          <w:szCs w:val="26"/>
        </w:rPr>
      </w:pPr>
    </w:p>
    <w:p w:rsidR="005E6526" w:rsidRPr="00C50BCC" w:rsidRDefault="00C50BCC" w:rsidP="00996748">
      <w:pPr>
        <w:jc w:val="both"/>
        <w:rPr>
          <w:b/>
          <w:sz w:val="26"/>
          <w:szCs w:val="26"/>
          <w:u w:val="single"/>
        </w:rPr>
      </w:pPr>
      <w:r w:rsidRPr="00C50BCC">
        <w:rPr>
          <w:b/>
          <w:sz w:val="26"/>
          <w:szCs w:val="26"/>
          <w:u w:val="single"/>
        </w:rPr>
        <w:lastRenderedPageBreak/>
        <w:t>2.</w:t>
      </w:r>
      <w:r w:rsidR="005E6526" w:rsidRPr="00C50BCC">
        <w:rPr>
          <w:b/>
          <w:sz w:val="26"/>
          <w:szCs w:val="26"/>
          <w:u w:val="single"/>
        </w:rPr>
        <w:t xml:space="preserve"> Normativas e regulamentos</w:t>
      </w:r>
    </w:p>
    <w:p w:rsidR="00481C8A" w:rsidRDefault="00481C8A" w:rsidP="00996748">
      <w:pPr>
        <w:jc w:val="both"/>
        <w:rPr>
          <w:sz w:val="26"/>
          <w:szCs w:val="26"/>
        </w:rPr>
      </w:pPr>
    </w:p>
    <w:p w:rsidR="00481C8A" w:rsidRDefault="00481C8A" w:rsidP="00996748">
      <w:pPr>
        <w:jc w:val="both"/>
        <w:rPr>
          <w:sz w:val="26"/>
          <w:szCs w:val="26"/>
        </w:rPr>
      </w:pPr>
      <w:r w:rsidRPr="00481C8A">
        <w:rPr>
          <w:sz w:val="26"/>
          <w:szCs w:val="26"/>
        </w:rPr>
        <w:t>Art. 187. Os Estados, o Distrito Federal e os Municípios poderão aplicar os regulamentos editados pela União para execução desta Lei.</w:t>
      </w:r>
    </w:p>
    <w:p w:rsidR="00481C8A" w:rsidRDefault="00481C8A" w:rsidP="00996748">
      <w:pPr>
        <w:jc w:val="both"/>
        <w:rPr>
          <w:sz w:val="26"/>
          <w:szCs w:val="26"/>
        </w:rPr>
      </w:pPr>
    </w:p>
    <w:p w:rsidR="00637787" w:rsidRDefault="00637787" w:rsidP="00996748">
      <w:pPr>
        <w:jc w:val="both"/>
        <w:rPr>
          <w:sz w:val="26"/>
          <w:szCs w:val="26"/>
        </w:rPr>
      </w:pPr>
      <w:r>
        <w:rPr>
          <w:sz w:val="26"/>
          <w:szCs w:val="26"/>
        </w:rPr>
        <w:t>Decretos e instruções normativas:</w:t>
      </w:r>
    </w:p>
    <w:p w:rsidR="00637787" w:rsidRDefault="009B3319" w:rsidP="009B3319">
      <w:pPr>
        <w:pStyle w:val="PargrafodaLista"/>
        <w:numPr>
          <w:ilvl w:val="0"/>
          <w:numId w:val="5"/>
        </w:numPr>
        <w:jc w:val="both"/>
        <w:rPr>
          <w:sz w:val="26"/>
          <w:szCs w:val="26"/>
        </w:rPr>
      </w:pPr>
      <w:r w:rsidRPr="00C50BCC">
        <w:rPr>
          <w:sz w:val="26"/>
          <w:szCs w:val="26"/>
          <w:u w:val="single"/>
        </w:rPr>
        <w:t>DECRETO Nº 10.818</w:t>
      </w:r>
      <w:r w:rsidRPr="009B3319">
        <w:rPr>
          <w:sz w:val="26"/>
          <w:szCs w:val="26"/>
        </w:rPr>
        <w:t xml:space="preserve">, DE 27 DE SETEMBRO DE 2021 Regulamenta o disposto no art. 20 da Lei nº 14.133, de 1º de abril de 2021, para estabelecer o enquadramento dos bens de consumo adquiridos para suprir as demandas das estruturas da administração pública federal nas categorias de </w:t>
      </w:r>
      <w:r w:rsidRPr="00C50BCC">
        <w:rPr>
          <w:sz w:val="26"/>
          <w:szCs w:val="26"/>
          <w:u w:val="single"/>
        </w:rPr>
        <w:t>qualidade comum e de luxo</w:t>
      </w:r>
      <w:r w:rsidRPr="009B3319">
        <w:rPr>
          <w:sz w:val="26"/>
          <w:szCs w:val="26"/>
        </w:rPr>
        <w:t>.</w:t>
      </w:r>
    </w:p>
    <w:p w:rsidR="00C50BCC" w:rsidRDefault="00C50BCC" w:rsidP="00C50BCC">
      <w:pPr>
        <w:pStyle w:val="PargrafodaLista"/>
        <w:ind w:left="1080"/>
        <w:jc w:val="both"/>
        <w:rPr>
          <w:sz w:val="26"/>
          <w:szCs w:val="26"/>
        </w:rPr>
      </w:pPr>
    </w:p>
    <w:p w:rsidR="009B3319" w:rsidRDefault="009B3319" w:rsidP="009B3319">
      <w:pPr>
        <w:pStyle w:val="PargrafodaLista"/>
        <w:numPr>
          <w:ilvl w:val="0"/>
          <w:numId w:val="5"/>
        </w:numPr>
        <w:jc w:val="both"/>
        <w:rPr>
          <w:sz w:val="26"/>
          <w:szCs w:val="26"/>
        </w:rPr>
      </w:pPr>
      <w:r w:rsidRPr="00C50BCC">
        <w:rPr>
          <w:sz w:val="26"/>
          <w:szCs w:val="26"/>
          <w:u w:val="single"/>
        </w:rPr>
        <w:t>INSTRUÇÃO NORMATIVA SEGES/ME Nº 65</w:t>
      </w:r>
      <w:r w:rsidRPr="009B3319">
        <w:rPr>
          <w:sz w:val="26"/>
          <w:szCs w:val="26"/>
        </w:rPr>
        <w:t xml:space="preserve">, DE 7 DE JULHO DE 2021 Dispõe sobre o procedimento administrativo para a realização de </w:t>
      </w:r>
      <w:r w:rsidRPr="00C50BCC">
        <w:rPr>
          <w:sz w:val="26"/>
          <w:szCs w:val="26"/>
          <w:u w:val="single"/>
        </w:rPr>
        <w:t>pesquisa de preços</w:t>
      </w:r>
      <w:r w:rsidRPr="009B3319">
        <w:rPr>
          <w:sz w:val="26"/>
          <w:szCs w:val="26"/>
        </w:rPr>
        <w:t xml:space="preserve"> para aquisição de bens e contratação de serviços em geral, no âmbito da administração pública federal direta, autárquica e fundacional.</w:t>
      </w:r>
    </w:p>
    <w:p w:rsidR="00C50BCC" w:rsidRPr="00C50BCC" w:rsidRDefault="00C50BCC" w:rsidP="00C50BCC">
      <w:pPr>
        <w:pStyle w:val="PargrafodaLista"/>
        <w:rPr>
          <w:sz w:val="26"/>
          <w:szCs w:val="26"/>
        </w:rPr>
      </w:pPr>
    </w:p>
    <w:p w:rsidR="009B3319" w:rsidRDefault="009B3319" w:rsidP="009B3319">
      <w:pPr>
        <w:pStyle w:val="PargrafodaLista"/>
        <w:numPr>
          <w:ilvl w:val="0"/>
          <w:numId w:val="5"/>
        </w:numPr>
        <w:jc w:val="both"/>
        <w:rPr>
          <w:sz w:val="26"/>
          <w:szCs w:val="26"/>
        </w:rPr>
      </w:pPr>
      <w:r w:rsidRPr="00C50BCC">
        <w:rPr>
          <w:sz w:val="26"/>
          <w:szCs w:val="26"/>
          <w:u w:val="single"/>
        </w:rPr>
        <w:t>INSTRUÇÃO NORMATIVA SEGES/ME Nº 67</w:t>
      </w:r>
      <w:r w:rsidRPr="009B3319">
        <w:rPr>
          <w:sz w:val="26"/>
          <w:szCs w:val="26"/>
        </w:rPr>
        <w:t xml:space="preserve">, DE 8 DE JULHO DE 2021 Dispõe sobre a </w:t>
      </w:r>
      <w:r w:rsidRPr="00C50BCC">
        <w:rPr>
          <w:sz w:val="26"/>
          <w:szCs w:val="26"/>
          <w:u w:val="single"/>
        </w:rPr>
        <w:t>dispensa de licitação, na forma eletrônica</w:t>
      </w:r>
      <w:r w:rsidRPr="009B3319">
        <w:rPr>
          <w:sz w:val="26"/>
          <w:szCs w:val="26"/>
        </w:rPr>
        <w:t>, de que trata a Lei nº 14.133, de 1º de abril de 2021, e institui o Sistema de Dispensa Eletrônica, no âmbito da Administração Pública federal direta, autárquica e fundacional.</w:t>
      </w:r>
    </w:p>
    <w:p w:rsidR="00C50BCC" w:rsidRPr="00C50BCC" w:rsidRDefault="00C50BCC" w:rsidP="00C50BCC">
      <w:pPr>
        <w:pStyle w:val="PargrafodaLista"/>
        <w:rPr>
          <w:sz w:val="26"/>
          <w:szCs w:val="26"/>
        </w:rPr>
      </w:pPr>
    </w:p>
    <w:p w:rsidR="009B3319" w:rsidRDefault="009B3319" w:rsidP="009B3319">
      <w:pPr>
        <w:pStyle w:val="PargrafodaLista"/>
        <w:numPr>
          <w:ilvl w:val="0"/>
          <w:numId w:val="5"/>
        </w:numPr>
        <w:jc w:val="both"/>
        <w:rPr>
          <w:sz w:val="26"/>
          <w:szCs w:val="26"/>
        </w:rPr>
      </w:pPr>
      <w:r w:rsidRPr="00C50BCC">
        <w:rPr>
          <w:sz w:val="26"/>
          <w:szCs w:val="26"/>
          <w:u w:val="single"/>
        </w:rPr>
        <w:t>DECRETO Nº 10.947</w:t>
      </w:r>
      <w:r w:rsidRPr="009B3319">
        <w:rPr>
          <w:sz w:val="26"/>
          <w:szCs w:val="26"/>
        </w:rPr>
        <w:t xml:space="preserve">, DE 25 DE JANEIRO DE 2022 Regulamenta o inciso </w:t>
      </w:r>
      <w:proofErr w:type="spellStart"/>
      <w:r w:rsidRPr="009B3319">
        <w:rPr>
          <w:sz w:val="26"/>
          <w:szCs w:val="26"/>
        </w:rPr>
        <w:t>VII</w:t>
      </w:r>
      <w:proofErr w:type="spellEnd"/>
      <w:r w:rsidRPr="009B3319">
        <w:rPr>
          <w:sz w:val="26"/>
          <w:szCs w:val="26"/>
        </w:rPr>
        <w:t xml:space="preserve"> do caput do art. 12 da Lei nº 14.133, de 1º de abril de 2021, para dispor sobre o </w:t>
      </w:r>
      <w:r w:rsidRPr="00C50BCC">
        <w:rPr>
          <w:sz w:val="26"/>
          <w:szCs w:val="26"/>
          <w:u w:val="single"/>
        </w:rPr>
        <w:t>plano de contratações anual</w:t>
      </w:r>
      <w:r w:rsidRPr="009B3319">
        <w:rPr>
          <w:sz w:val="26"/>
          <w:szCs w:val="26"/>
        </w:rPr>
        <w:t xml:space="preserve"> e instituir o Sistema de Planejamento e Gerenciamento de Contratações no âmbito da administração pública federal direta, autárquica e fundacional</w:t>
      </w:r>
      <w:r>
        <w:rPr>
          <w:sz w:val="26"/>
          <w:szCs w:val="26"/>
        </w:rPr>
        <w:t>.</w:t>
      </w:r>
    </w:p>
    <w:p w:rsidR="00C50BCC" w:rsidRPr="00C50BCC" w:rsidRDefault="00C50BCC" w:rsidP="00C50BCC">
      <w:pPr>
        <w:pStyle w:val="PargrafodaLista"/>
        <w:rPr>
          <w:sz w:val="26"/>
          <w:szCs w:val="26"/>
        </w:rPr>
      </w:pPr>
    </w:p>
    <w:p w:rsidR="009B3319" w:rsidRDefault="009B3319" w:rsidP="009B3319">
      <w:pPr>
        <w:pStyle w:val="PargrafodaLista"/>
        <w:numPr>
          <w:ilvl w:val="0"/>
          <w:numId w:val="5"/>
        </w:numPr>
        <w:jc w:val="both"/>
        <w:rPr>
          <w:sz w:val="26"/>
          <w:szCs w:val="26"/>
        </w:rPr>
      </w:pPr>
      <w:r w:rsidRPr="00C50BCC">
        <w:rPr>
          <w:sz w:val="26"/>
          <w:szCs w:val="26"/>
          <w:u w:val="single"/>
        </w:rPr>
        <w:t>INSTRUÇÃO NORMATIVA SEGES Nº 58</w:t>
      </w:r>
      <w:r w:rsidRPr="009B3319">
        <w:rPr>
          <w:sz w:val="26"/>
          <w:szCs w:val="26"/>
        </w:rPr>
        <w:t xml:space="preserve">, DE 8 DE AGOSTO DE 2022 Dispõe sobre a elaboração dos </w:t>
      </w:r>
      <w:r w:rsidRPr="00C50BCC">
        <w:rPr>
          <w:sz w:val="26"/>
          <w:szCs w:val="26"/>
          <w:u w:val="single"/>
        </w:rPr>
        <w:t>Estudos Técnicos Preliminares</w:t>
      </w:r>
      <w:r w:rsidRPr="009B3319">
        <w:rPr>
          <w:sz w:val="26"/>
          <w:szCs w:val="26"/>
        </w:rPr>
        <w:t xml:space="preserve"> - </w:t>
      </w:r>
      <w:proofErr w:type="spellStart"/>
      <w:r w:rsidRPr="009B3319">
        <w:rPr>
          <w:sz w:val="26"/>
          <w:szCs w:val="26"/>
        </w:rPr>
        <w:t>ETP</w:t>
      </w:r>
      <w:proofErr w:type="spellEnd"/>
      <w:r w:rsidRPr="009B3319">
        <w:rPr>
          <w:sz w:val="26"/>
          <w:szCs w:val="26"/>
        </w:rPr>
        <w:t xml:space="preserve">, para a aquisição de bens e a contratação de serviços e obras, no âmbito da administração pública federal direta, autárquica e fundacional, e sobre o Sistema </w:t>
      </w:r>
      <w:proofErr w:type="spellStart"/>
      <w:r w:rsidRPr="009B3319">
        <w:rPr>
          <w:sz w:val="26"/>
          <w:szCs w:val="26"/>
        </w:rPr>
        <w:t>ETP</w:t>
      </w:r>
      <w:proofErr w:type="spellEnd"/>
      <w:r w:rsidRPr="009B3319">
        <w:rPr>
          <w:sz w:val="26"/>
          <w:szCs w:val="26"/>
        </w:rPr>
        <w:t xml:space="preserve"> digital.</w:t>
      </w:r>
    </w:p>
    <w:p w:rsidR="00C50BCC" w:rsidRPr="00C50BCC" w:rsidRDefault="00C50BCC" w:rsidP="00C50BCC">
      <w:pPr>
        <w:pStyle w:val="PargrafodaLista"/>
        <w:rPr>
          <w:sz w:val="26"/>
          <w:szCs w:val="26"/>
        </w:rPr>
      </w:pPr>
    </w:p>
    <w:p w:rsidR="009B3319" w:rsidRDefault="009B3319" w:rsidP="009B3319">
      <w:pPr>
        <w:pStyle w:val="PargrafodaLista"/>
        <w:numPr>
          <w:ilvl w:val="0"/>
          <w:numId w:val="5"/>
        </w:numPr>
        <w:jc w:val="both"/>
        <w:rPr>
          <w:sz w:val="26"/>
          <w:szCs w:val="26"/>
        </w:rPr>
      </w:pPr>
      <w:r w:rsidRPr="00C50BCC">
        <w:rPr>
          <w:sz w:val="26"/>
          <w:szCs w:val="26"/>
          <w:u w:val="single"/>
        </w:rPr>
        <w:t>DECRETO Nº 11.246</w:t>
      </w:r>
      <w:r w:rsidRPr="009B3319">
        <w:rPr>
          <w:sz w:val="26"/>
          <w:szCs w:val="26"/>
        </w:rPr>
        <w:t xml:space="preserve">, DE 27 DE OUTUBRO DE 2022 Regulamenta o disposto no § 3º do art. 8º da Lei nº 14.133, de 1º de abril de 2021, para dispor sobre as </w:t>
      </w:r>
      <w:r w:rsidRPr="00C50BCC">
        <w:rPr>
          <w:sz w:val="26"/>
          <w:szCs w:val="26"/>
          <w:u w:val="single"/>
        </w:rPr>
        <w:t>regras para a atuação do agente de contratação e da equipe de apoio</w:t>
      </w:r>
      <w:r w:rsidRPr="009B3319">
        <w:rPr>
          <w:sz w:val="26"/>
          <w:szCs w:val="26"/>
        </w:rPr>
        <w:t xml:space="preserve">, o funcionamento da comissão de contratação e a </w:t>
      </w:r>
      <w:r w:rsidRPr="009B3319">
        <w:rPr>
          <w:sz w:val="26"/>
          <w:szCs w:val="26"/>
        </w:rPr>
        <w:lastRenderedPageBreak/>
        <w:t>atuação dos gestores e fiscais de contratos, no âmbito da administração pública federal direta, autárquica e fundacional</w:t>
      </w:r>
      <w:r>
        <w:rPr>
          <w:sz w:val="26"/>
          <w:szCs w:val="26"/>
        </w:rPr>
        <w:t>.</w:t>
      </w:r>
    </w:p>
    <w:p w:rsidR="00C50BCC" w:rsidRPr="00C50BCC" w:rsidRDefault="00C50BCC" w:rsidP="00C50BCC">
      <w:pPr>
        <w:pStyle w:val="PargrafodaLista"/>
        <w:rPr>
          <w:sz w:val="26"/>
          <w:szCs w:val="26"/>
        </w:rPr>
      </w:pPr>
    </w:p>
    <w:p w:rsidR="009B3319" w:rsidRDefault="005C574A" w:rsidP="009B3319">
      <w:pPr>
        <w:pStyle w:val="PargrafodaLista"/>
        <w:numPr>
          <w:ilvl w:val="0"/>
          <w:numId w:val="5"/>
        </w:numPr>
        <w:jc w:val="both"/>
        <w:rPr>
          <w:sz w:val="26"/>
          <w:szCs w:val="26"/>
        </w:rPr>
      </w:pPr>
      <w:r w:rsidRPr="00C50BCC">
        <w:rPr>
          <w:sz w:val="26"/>
          <w:szCs w:val="26"/>
          <w:u w:val="single"/>
        </w:rPr>
        <w:t>INSTRUÇÃO NORMATIVA SEGES/ME Nº 81</w:t>
      </w:r>
      <w:r w:rsidRPr="005C574A">
        <w:rPr>
          <w:sz w:val="26"/>
          <w:szCs w:val="26"/>
        </w:rPr>
        <w:t xml:space="preserve">, DE 25 DE NOVEMBRO DE 2022 Dispõe sobre a elaboração do </w:t>
      </w:r>
      <w:r w:rsidRPr="00C50BCC">
        <w:rPr>
          <w:sz w:val="26"/>
          <w:szCs w:val="26"/>
          <w:u w:val="single"/>
        </w:rPr>
        <w:t>Termo de Referência</w:t>
      </w:r>
      <w:r w:rsidRPr="005C574A">
        <w:rPr>
          <w:sz w:val="26"/>
          <w:szCs w:val="26"/>
        </w:rPr>
        <w:t xml:space="preserve"> - TR, para a aquisição de bens e a contratação de serviços, no âmbito da administração pública federal direta, autárquica e fundacional, e sobre o Sistema TR digital</w:t>
      </w:r>
      <w:r>
        <w:rPr>
          <w:sz w:val="26"/>
          <w:szCs w:val="26"/>
        </w:rPr>
        <w:t>.</w:t>
      </w:r>
    </w:p>
    <w:p w:rsidR="00C50BCC" w:rsidRPr="00C50BCC" w:rsidRDefault="00C50BCC" w:rsidP="00C50BCC">
      <w:pPr>
        <w:pStyle w:val="PargrafodaLista"/>
        <w:rPr>
          <w:sz w:val="26"/>
          <w:szCs w:val="26"/>
        </w:rPr>
      </w:pPr>
    </w:p>
    <w:p w:rsidR="005C574A" w:rsidRDefault="005C574A" w:rsidP="009B3319">
      <w:pPr>
        <w:pStyle w:val="PargrafodaLista"/>
        <w:numPr>
          <w:ilvl w:val="0"/>
          <w:numId w:val="5"/>
        </w:numPr>
        <w:jc w:val="both"/>
        <w:rPr>
          <w:sz w:val="26"/>
          <w:szCs w:val="26"/>
        </w:rPr>
      </w:pPr>
      <w:r w:rsidRPr="00C50BCC">
        <w:rPr>
          <w:sz w:val="26"/>
          <w:szCs w:val="26"/>
          <w:u w:val="single"/>
        </w:rPr>
        <w:t>DECRETO Nº 11.462</w:t>
      </w:r>
      <w:r w:rsidRPr="005C574A">
        <w:rPr>
          <w:sz w:val="26"/>
          <w:szCs w:val="26"/>
        </w:rPr>
        <w:t xml:space="preserve">, DE 31 DE MARÇO DE 2023 Regulamenta os art. 82 a art. 86 da Lei nº 14.133, de 1º de abril de 2021, para dispor sobre o </w:t>
      </w:r>
      <w:r w:rsidRPr="00C50BCC">
        <w:rPr>
          <w:sz w:val="26"/>
          <w:szCs w:val="26"/>
          <w:u w:val="single"/>
        </w:rPr>
        <w:t>sistema de registro de preços</w:t>
      </w:r>
      <w:r w:rsidRPr="005C574A">
        <w:rPr>
          <w:sz w:val="26"/>
          <w:szCs w:val="26"/>
        </w:rPr>
        <w:t xml:space="preserve"> para a contratação de bens e serviços, inclusive obras e serviços de engenharia, no âmbito da Administração Pública federal direta, autárquica e fundacional.</w:t>
      </w:r>
    </w:p>
    <w:p w:rsidR="00C50BCC" w:rsidRPr="00C50BCC" w:rsidRDefault="00C50BCC" w:rsidP="00C50BCC">
      <w:pPr>
        <w:pStyle w:val="PargrafodaLista"/>
        <w:rPr>
          <w:sz w:val="26"/>
          <w:szCs w:val="26"/>
        </w:rPr>
      </w:pPr>
    </w:p>
    <w:p w:rsidR="005C574A" w:rsidRDefault="005C574A" w:rsidP="009B3319">
      <w:pPr>
        <w:pStyle w:val="PargrafodaLista"/>
        <w:numPr>
          <w:ilvl w:val="0"/>
          <w:numId w:val="5"/>
        </w:numPr>
        <w:jc w:val="both"/>
        <w:rPr>
          <w:sz w:val="26"/>
          <w:szCs w:val="26"/>
        </w:rPr>
      </w:pPr>
      <w:r w:rsidRPr="00C50BCC">
        <w:rPr>
          <w:sz w:val="26"/>
          <w:szCs w:val="26"/>
          <w:u w:val="single"/>
        </w:rPr>
        <w:t>INSTRUÇÃO NORMATIVA SEGES/</w:t>
      </w:r>
      <w:proofErr w:type="spellStart"/>
      <w:r w:rsidRPr="00C50BCC">
        <w:rPr>
          <w:sz w:val="26"/>
          <w:szCs w:val="26"/>
          <w:u w:val="single"/>
        </w:rPr>
        <w:t>MGI</w:t>
      </w:r>
      <w:proofErr w:type="spellEnd"/>
      <w:r w:rsidRPr="00C50BCC">
        <w:rPr>
          <w:sz w:val="26"/>
          <w:szCs w:val="26"/>
          <w:u w:val="single"/>
        </w:rPr>
        <w:t xml:space="preserve"> Nº 12</w:t>
      </w:r>
      <w:r w:rsidRPr="005C574A">
        <w:rPr>
          <w:sz w:val="26"/>
          <w:szCs w:val="26"/>
        </w:rPr>
        <w:t xml:space="preserve">, DE 31 DE MARÇO DE 2023 Dispõe sobre a licitação pelo critério de </w:t>
      </w:r>
      <w:r w:rsidRPr="00C50BCC">
        <w:rPr>
          <w:sz w:val="26"/>
          <w:szCs w:val="26"/>
          <w:u w:val="single"/>
        </w:rPr>
        <w:t>julgamento por melhor técnica ou conteúdo artístico, na forma eletrônica</w:t>
      </w:r>
      <w:r w:rsidRPr="005C574A">
        <w:rPr>
          <w:sz w:val="26"/>
          <w:szCs w:val="26"/>
        </w:rPr>
        <w:t>, no âmbito da Administração Pública federal direta, autárquica e fundacional</w:t>
      </w:r>
      <w:r>
        <w:rPr>
          <w:sz w:val="26"/>
          <w:szCs w:val="26"/>
        </w:rPr>
        <w:t>.</w:t>
      </w:r>
    </w:p>
    <w:p w:rsidR="00004D51" w:rsidRPr="00004D51" w:rsidRDefault="00004D51" w:rsidP="00004D51">
      <w:pPr>
        <w:pStyle w:val="PargrafodaLista"/>
        <w:rPr>
          <w:sz w:val="26"/>
          <w:szCs w:val="26"/>
        </w:rPr>
      </w:pPr>
    </w:p>
    <w:p w:rsidR="00004D51" w:rsidRDefault="00004D51" w:rsidP="009B3319">
      <w:pPr>
        <w:pStyle w:val="PargrafodaLista"/>
        <w:numPr>
          <w:ilvl w:val="0"/>
          <w:numId w:val="5"/>
        </w:numPr>
        <w:jc w:val="both"/>
        <w:rPr>
          <w:sz w:val="26"/>
          <w:szCs w:val="26"/>
        </w:rPr>
      </w:pPr>
      <w:r w:rsidRPr="00004D51">
        <w:rPr>
          <w:sz w:val="26"/>
          <w:szCs w:val="26"/>
          <w:u w:val="single"/>
        </w:rPr>
        <w:t>DECRETO Nº 11.878</w:t>
      </w:r>
      <w:r w:rsidRPr="00004D51">
        <w:rPr>
          <w:sz w:val="26"/>
          <w:szCs w:val="26"/>
        </w:rPr>
        <w:t>, DE 9 DE JANEIRO DE 2024 Regulamenta o art. 79 da Lei nº 14.133, de 1º de abril de 2021, para dispor sobre o procedimento auxiliar de credenciamento para a contratação de bens e serviços, no âmbito da administração pública federal direta, autárquica e fundacional.</w:t>
      </w:r>
    </w:p>
    <w:p w:rsidR="005C574A" w:rsidRDefault="005C574A" w:rsidP="00996748">
      <w:pPr>
        <w:jc w:val="both"/>
        <w:rPr>
          <w:sz w:val="26"/>
          <w:szCs w:val="26"/>
        </w:rPr>
      </w:pPr>
    </w:p>
    <w:p w:rsidR="005E6526" w:rsidRPr="00004D51" w:rsidRDefault="00C9428C" w:rsidP="00996748">
      <w:pPr>
        <w:jc w:val="both"/>
        <w:rPr>
          <w:b/>
          <w:sz w:val="26"/>
          <w:szCs w:val="26"/>
          <w:u w:val="single"/>
        </w:rPr>
      </w:pPr>
      <w:r>
        <w:rPr>
          <w:b/>
          <w:sz w:val="26"/>
          <w:szCs w:val="26"/>
          <w:u w:val="single"/>
        </w:rPr>
        <w:t>3</w:t>
      </w:r>
      <w:r w:rsidR="004F4A99">
        <w:rPr>
          <w:b/>
          <w:sz w:val="26"/>
          <w:szCs w:val="26"/>
          <w:u w:val="single"/>
        </w:rPr>
        <w:t>.</w:t>
      </w:r>
      <w:r w:rsidR="005E6526" w:rsidRPr="00004D51">
        <w:rPr>
          <w:b/>
          <w:sz w:val="26"/>
          <w:szCs w:val="26"/>
          <w:u w:val="single"/>
        </w:rPr>
        <w:t xml:space="preserve"> Governança e Planejamento</w:t>
      </w:r>
    </w:p>
    <w:p w:rsidR="00011401" w:rsidRDefault="00011401" w:rsidP="00996748">
      <w:pPr>
        <w:jc w:val="both"/>
        <w:rPr>
          <w:sz w:val="26"/>
          <w:szCs w:val="26"/>
        </w:rPr>
      </w:pPr>
    </w:p>
    <w:p w:rsidR="00011401" w:rsidRDefault="00011401" w:rsidP="00996748">
      <w:pPr>
        <w:jc w:val="both"/>
        <w:rPr>
          <w:sz w:val="26"/>
          <w:szCs w:val="26"/>
        </w:rPr>
      </w:pPr>
      <w:r>
        <w:rPr>
          <w:sz w:val="26"/>
          <w:szCs w:val="26"/>
        </w:rPr>
        <w:t>Com base na Portaria 8.678/2021 é possível afirmar:</w:t>
      </w:r>
    </w:p>
    <w:p w:rsidR="00011401" w:rsidRDefault="00011401" w:rsidP="00996748">
      <w:pPr>
        <w:jc w:val="both"/>
        <w:rPr>
          <w:sz w:val="26"/>
          <w:szCs w:val="26"/>
        </w:rPr>
      </w:pPr>
    </w:p>
    <w:p w:rsidR="005C574A" w:rsidRDefault="005C574A" w:rsidP="00996748">
      <w:pPr>
        <w:jc w:val="both"/>
        <w:rPr>
          <w:sz w:val="26"/>
          <w:szCs w:val="26"/>
        </w:rPr>
      </w:pPr>
      <w:r w:rsidRPr="005C574A">
        <w:rPr>
          <w:sz w:val="26"/>
          <w:szCs w:val="26"/>
        </w:rPr>
        <w:t xml:space="preserve">A governança nas contratações públicas tem por função assegurar o alcance dos </w:t>
      </w:r>
      <w:r w:rsidRPr="00011401">
        <w:rPr>
          <w:b/>
          <w:sz w:val="26"/>
          <w:szCs w:val="26"/>
        </w:rPr>
        <w:t>objetivos</w:t>
      </w:r>
      <w:r>
        <w:rPr>
          <w:sz w:val="26"/>
          <w:szCs w:val="26"/>
        </w:rPr>
        <w:t>:</w:t>
      </w:r>
    </w:p>
    <w:p w:rsidR="00011401" w:rsidRDefault="00011401" w:rsidP="00996748">
      <w:pPr>
        <w:jc w:val="both"/>
        <w:rPr>
          <w:sz w:val="26"/>
          <w:szCs w:val="26"/>
        </w:rPr>
      </w:pPr>
      <w:r w:rsidRPr="00011401">
        <w:rPr>
          <w:sz w:val="26"/>
          <w:szCs w:val="26"/>
        </w:rPr>
        <w:t xml:space="preserve">I - </w:t>
      </w:r>
      <w:proofErr w:type="gramStart"/>
      <w:r w:rsidRPr="00011401">
        <w:rPr>
          <w:sz w:val="26"/>
          <w:szCs w:val="26"/>
        </w:rPr>
        <w:t>assegurar</w:t>
      </w:r>
      <w:proofErr w:type="gramEnd"/>
      <w:r w:rsidRPr="00011401">
        <w:rPr>
          <w:sz w:val="26"/>
          <w:szCs w:val="26"/>
        </w:rPr>
        <w:t xml:space="preserve"> a seleção da proposta apta a gerar o resultado de contratação mais vantajoso para a Administração Pública, inclusive no que se refere ao ciclo de vida do objeto;</w:t>
      </w:r>
    </w:p>
    <w:p w:rsidR="00011401" w:rsidRDefault="00011401" w:rsidP="00996748">
      <w:pPr>
        <w:jc w:val="both"/>
        <w:rPr>
          <w:sz w:val="26"/>
          <w:szCs w:val="26"/>
        </w:rPr>
      </w:pPr>
      <w:r w:rsidRPr="00011401">
        <w:rPr>
          <w:sz w:val="26"/>
          <w:szCs w:val="26"/>
        </w:rPr>
        <w:t xml:space="preserve">II - </w:t>
      </w:r>
      <w:proofErr w:type="gramStart"/>
      <w:r w:rsidRPr="00011401">
        <w:rPr>
          <w:sz w:val="26"/>
          <w:szCs w:val="26"/>
        </w:rPr>
        <w:t>assegurar</w:t>
      </w:r>
      <w:proofErr w:type="gramEnd"/>
      <w:r w:rsidRPr="00011401">
        <w:rPr>
          <w:sz w:val="26"/>
          <w:szCs w:val="26"/>
        </w:rPr>
        <w:t xml:space="preserve"> tratamento isonômico entre os licitantes, bem como a justa competição;</w:t>
      </w:r>
    </w:p>
    <w:p w:rsidR="00011401" w:rsidRDefault="00011401" w:rsidP="00996748">
      <w:pPr>
        <w:jc w:val="both"/>
        <w:rPr>
          <w:sz w:val="26"/>
          <w:szCs w:val="26"/>
        </w:rPr>
      </w:pPr>
      <w:proofErr w:type="spellStart"/>
      <w:r w:rsidRPr="00011401">
        <w:rPr>
          <w:sz w:val="26"/>
          <w:szCs w:val="26"/>
        </w:rPr>
        <w:t>III</w:t>
      </w:r>
      <w:proofErr w:type="spellEnd"/>
      <w:r w:rsidRPr="00011401">
        <w:rPr>
          <w:sz w:val="26"/>
          <w:szCs w:val="26"/>
        </w:rPr>
        <w:t xml:space="preserve"> - evitar contratações com sobrepreço ou com preços manifestamente inexequíveis e superfaturamento na execução dos contratos;</w:t>
      </w:r>
    </w:p>
    <w:p w:rsidR="005C574A" w:rsidRDefault="00011401" w:rsidP="00996748">
      <w:pPr>
        <w:jc w:val="both"/>
        <w:rPr>
          <w:sz w:val="26"/>
          <w:szCs w:val="26"/>
        </w:rPr>
      </w:pPr>
      <w:proofErr w:type="spellStart"/>
      <w:r w:rsidRPr="00011401">
        <w:rPr>
          <w:sz w:val="26"/>
          <w:szCs w:val="26"/>
        </w:rPr>
        <w:lastRenderedPageBreak/>
        <w:t>IV</w:t>
      </w:r>
      <w:proofErr w:type="spellEnd"/>
      <w:r w:rsidRPr="00011401">
        <w:rPr>
          <w:sz w:val="26"/>
          <w:szCs w:val="26"/>
        </w:rPr>
        <w:t xml:space="preserve"> - </w:t>
      </w:r>
      <w:proofErr w:type="gramStart"/>
      <w:r w:rsidRPr="00011401">
        <w:rPr>
          <w:sz w:val="26"/>
          <w:szCs w:val="26"/>
        </w:rPr>
        <w:t>incentivar</w:t>
      </w:r>
      <w:proofErr w:type="gramEnd"/>
      <w:r w:rsidRPr="00011401">
        <w:rPr>
          <w:sz w:val="26"/>
          <w:szCs w:val="26"/>
        </w:rPr>
        <w:t xml:space="preserve"> a inovação e o desenvolvimento nacional sustentável.</w:t>
      </w:r>
    </w:p>
    <w:p w:rsidR="00011401" w:rsidRDefault="00011401" w:rsidP="00011401">
      <w:pPr>
        <w:jc w:val="both"/>
        <w:rPr>
          <w:sz w:val="26"/>
          <w:szCs w:val="26"/>
        </w:rPr>
      </w:pPr>
    </w:p>
    <w:p w:rsidR="00011401" w:rsidRPr="00011401" w:rsidRDefault="00011401" w:rsidP="00011401">
      <w:pPr>
        <w:jc w:val="both"/>
        <w:rPr>
          <w:sz w:val="26"/>
          <w:szCs w:val="26"/>
        </w:rPr>
      </w:pPr>
      <w:r w:rsidRPr="00011401">
        <w:rPr>
          <w:sz w:val="26"/>
          <w:szCs w:val="26"/>
        </w:rPr>
        <w:t xml:space="preserve">São </w:t>
      </w:r>
      <w:r w:rsidRPr="00011401">
        <w:rPr>
          <w:b/>
          <w:sz w:val="26"/>
          <w:szCs w:val="26"/>
        </w:rPr>
        <w:t>diretrizes</w:t>
      </w:r>
      <w:r w:rsidRPr="00011401">
        <w:rPr>
          <w:sz w:val="26"/>
          <w:szCs w:val="26"/>
        </w:rPr>
        <w:t xml:space="preserve"> da governança nas contratações públicas:</w:t>
      </w:r>
    </w:p>
    <w:p w:rsidR="00011401" w:rsidRPr="00011401" w:rsidRDefault="00011401" w:rsidP="00011401">
      <w:pPr>
        <w:jc w:val="both"/>
        <w:rPr>
          <w:sz w:val="26"/>
          <w:szCs w:val="26"/>
        </w:rPr>
      </w:pPr>
      <w:r w:rsidRPr="00011401">
        <w:rPr>
          <w:sz w:val="26"/>
          <w:szCs w:val="26"/>
        </w:rPr>
        <w:t xml:space="preserve">I - </w:t>
      </w:r>
      <w:proofErr w:type="gramStart"/>
      <w:r w:rsidRPr="00011401">
        <w:rPr>
          <w:sz w:val="26"/>
          <w:szCs w:val="26"/>
        </w:rPr>
        <w:t>promoção</w:t>
      </w:r>
      <w:proofErr w:type="gramEnd"/>
      <w:r w:rsidRPr="00011401">
        <w:rPr>
          <w:sz w:val="26"/>
          <w:szCs w:val="26"/>
        </w:rPr>
        <w:t xml:space="preserve"> do desenvolvimento nacional;</w:t>
      </w:r>
    </w:p>
    <w:p w:rsidR="00011401" w:rsidRPr="00011401" w:rsidRDefault="00011401" w:rsidP="00011401">
      <w:pPr>
        <w:jc w:val="both"/>
        <w:rPr>
          <w:sz w:val="26"/>
          <w:szCs w:val="26"/>
        </w:rPr>
      </w:pPr>
      <w:r w:rsidRPr="00011401">
        <w:rPr>
          <w:sz w:val="26"/>
          <w:szCs w:val="26"/>
        </w:rPr>
        <w:t xml:space="preserve">II - </w:t>
      </w:r>
      <w:proofErr w:type="gramStart"/>
      <w:r w:rsidRPr="00011401">
        <w:rPr>
          <w:sz w:val="26"/>
          <w:szCs w:val="26"/>
        </w:rPr>
        <w:t>promoção</w:t>
      </w:r>
      <w:proofErr w:type="gramEnd"/>
      <w:r w:rsidRPr="00011401">
        <w:rPr>
          <w:sz w:val="26"/>
          <w:szCs w:val="26"/>
        </w:rPr>
        <w:t xml:space="preserve"> do tratamento diferenciado e simplificado à microempresa e à empresa de pequeno porte;</w:t>
      </w:r>
    </w:p>
    <w:p w:rsidR="00011401" w:rsidRPr="00011401" w:rsidRDefault="00011401" w:rsidP="00011401">
      <w:pPr>
        <w:jc w:val="both"/>
        <w:rPr>
          <w:sz w:val="26"/>
          <w:szCs w:val="26"/>
        </w:rPr>
      </w:pPr>
      <w:proofErr w:type="spellStart"/>
      <w:r w:rsidRPr="00011401">
        <w:rPr>
          <w:sz w:val="26"/>
          <w:szCs w:val="26"/>
        </w:rPr>
        <w:t>III</w:t>
      </w:r>
      <w:proofErr w:type="spellEnd"/>
      <w:r w:rsidRPr="00011401">
        <w:rPr>
          <w:sz w:val="26"/>
          <w:szCs w:val="26"/>
        </w:rPr>
        <w:t xml:space="preserve"> - promoção de ambiente negocial íntegro e confiável;</w:t>
      </w:r>
    </w:p>
    <w:p w:rsidR="00011401" w:rsidRPr="00011401" w:rsidRDefault="00011401" w:rsidP="00011401">
      <w:pPr>
        <w:jc w:val="both"/>
        <w:rPr>
          <w:sz w:val="26"/>
          <w:szCs w:val="26"/>
        </w:rPr>
      </w:pPr>
      <w:proofErr w:type="spellStart"/>
      <w:proofErr w:type="gramStart"/>
      <w:r w:rsidRPr="00011401">
        <w:rPr>
          <w:sz w:val="26"/>
          <w:szCs w:val="26"/>
        </w:rPr>
        <w:t>IV</w:t>
      </w:r>
      <w:proofErr w:type="spellEnd"/>
      <w:r w:rsidRPr="00011401">
        <w:rPr>
          <w:sz w:val="26"/>
          <w:szCs w:val="26"/>
        </w:rPr>
        <w:t xml:space="preserve">  -</w:t>
      </w:r>
      <w:proofErr w:type="gramEnd"/>
      <w:r w:rsidRPr="00011401">
        <w:rPr>
          <w:sz w:val="26"/>
          <w:szCs w:val="26"/>
        </w:rPr>
        <w:t xml:space="preserve"> alinhamento das contratações públicas aos planejamentos estratégicos dos órgãos e entidades, bem como às leis orçamentárias;</w:t>
      </w:r>
    </w:p>
    <w:p w:rsidR="00011401" w:rsidRPr="00011401" w:rsidRDefault="00011401" w:rsidP="00011401">
      <w:pPr>
        <w:jc w:val="both"/>
        <w:rPr>
          <w:sz w:val="26"/>
          <w:szCs w:val="26"/>
        </w:rPr>
      </w:pPr>
      <w:r w:rsidRPr="00011401">
        <w:rPr>
          <w:sz w:val="26"/>
          <w:szCs w:val="26"/>
        </w:rPr>
        <w:t xml:space="preserve">V - </w:t>
      </w:r>
      <w:proofErr w:type="gramStart"/>
      <w:r w:rsidRPr="00011401">
        <w:rPr>
          <w:sz w:val="26"/>
          <w:szCs w:val="26"/>
        </w:rPr>
        <w:t>fomento</w:t>
      </w:r>
      <w:proofErr w:type="gramEnd"/>
      <w:r w:rsidRPr="00011401">
        <w:rPr>
          <w:sz w:val="26"/>
          <w:szCs w:val="26"/>
        </w:rPr>
        <w:t xml:space="preserve"> à competitividade nos certames, diminuindo a barreira de entrada a fornecedores em potencial;</w:t>
      </w:r>
    </w:p>
    <w:p w:rsidR="00011401" w:rsidRPr="00011401" w:rsidRDefault="00011401" w:rsidP="00011401">
      <w:pPr>
        <w:jc w:val="both"/>
        <w:rPr>
          <w:sz w:val="26"/>
          <w:szCs w:val="26"/>
        </w:rPr>
      </w:pPr>
      <w:r w:rsidRPr="00011401">
        <w:rPr>
          <w:sz w:val="26"/>
          <w:szCs w:val="26"/>
        </w:rPr>
        <w:t xml:space="preserve">VI - </w:t>
      </w:r>
      <w:proofErr w:type="gramStart"/>
      <w:r w:rsidRPr="00011401">
        <w:rPr>
          <w:sz w:val="26"/>
          <w:szCs w:val="26"/>
        </w:rPr>
        <w:t>aprimoramento</w:t>
      </w:r>
      <w:proofErr w:type="gramEnd"/>
      <w:r w:rsidRPr="00011401">
        <w:rPr>
          <w:sz w:val="26"/>
          <w:szCs w:val="26"/>
        </w:rPr>
        <w:t xml:space="preserve"> da interação com o mercado fornecedor, como forma de se promover a inovação e de se prospectarem soluções que maximizem a efetividade da contratação;</w:t>
      </w:r>
    </w:p>
    <w:p w:rsidR="00011401" w:rsidRPr="00011401" w:rsidRDefault="00011401" w:rsidP="00011401">
      <w:pPr>
        <w:jc w:val="both"/>
        <w:rPr>
          <w:sz w:val="26"/>
          <w:szCs w:val="26"/>
        </w:rPr>
      </w:pPr>
      <w:proofErr w:type="spellStart"/>
      <w:r w:rsidRPr="00011401">
        <w:rPr>
          <w:sz w:val="26"/>
          <w:szCs w:val="26"/>
        </w:rPr>
        <w:t>VII</w:t>
      </w:r>
      <w:proofErr w:type="spellEnd"/>
      <w:r w:rsidRPr="00011401">
        <w:rPr>
          <w:sz w:val="26"/>
          <w:szCs w:val="26"/>
        </w:rPr>
        <w:t xml:space="preserve"> - desburocratização, incentivo à participação social, uso de linguagem simples e de tecnologia;</w:t>
      </w:r>
    </w:p>
    <w:p w:rsidR="00011401" w:rsidRPr="00011401" w:rsidRDefault="00011401" w:rsidP="00011401">
      <w:pPr>
        <w:jc w:val="both"/>
        <w:rPr>
          <w:sz w:val="26"/>
          <w:szCs w:val="26"/>
        </w:rPr>
      </w:pPr>
      <w:proofErr w:type="spellStart"/>
      <w:r w:rsidRPr="00011401">
        <w:rPr>
          <w:sz w:val="26"/>
          <w:szCs w:val="26"/>
        </w:rPr>
        <w:t>VIII</w:t>
      </w:r>
      <w:proofErr w:type="spellEnd"/>
      <w:r w:rsidRPr="00011401">
        <w:rPr>
          <w:sz w:val="26"/>
          <w:szCs w:val="26"/>
        </w:rPr>
        <w:t xml:space="preserve"> - transparência processual;</w:t>
      </w:r>
    </w:p>
    <w:p w:rsidR="00011401" w:rsidRDefault="00011401" w:rsidP="00011401">
      <w:pPr>
        <w:jc w:val="both"/>
        <w:rPr>
          <w:sz w:val="26"/>
          <w:szCs w:val="26"/>
        </w:rPr>
      </w:pPr>
      <w:proofErr w:type="spellStart"/>
      <w:proofErr w:type="gramStart"/>
      <w:r w:rsidRPr="00011401">
        <w:rPr>
          <w:sz w:val="26"/>
          <w:szCs w:val="26"/>
        </w:rPr>
        <w:t>IX</w:t>
      </w:r>
      <w:proofErr w:type="spellEnd"/>
      <w:r w:rsidRPr="00011401">
        <w:rPr>
          <w:sz w:val="26"/>
          <w:szCs w:val="26"/>
        </w:rPr>
        <w:t xml:space="preserve">  -</w:t>
      </w:r>
      <w:proofErr w:type="gramEnd"/>
      <w:r w:rsidRPr="00011401">
        <w:rPr>
          <w:sz w:val="26"/>
          <w:szCs w:val="26"/>
        </w:rPr>
        <w:t xml:space="preserve"> padronização e centralização de procedimentos, sempre que pertinente.</w:t>
      </w:r>
    </w:p>
    <w:p w:rsidR="005C574A" w:rsidRDefault="005C574A" w:rsidP="00996748">
      <w:pPr>
        <w:jc w:val="both"/>
        <w:rPr>
          <w:sz w:val="26"/>
          <w:szCs w:val="26"/>
        </w:rPr>
      </w:pPr>
    </w:p>
    <w:p w:rsidR="00011401" w:rsidRPr="00011401" w:rsidRDefault="00011401" w:rsidP="00011401">
      <w:pPr>
        <w:jc w:val="both"/>
        <w:rPr>
          <w:sz w:val="26"/>
          <w:szCs w:val="26"/>
        </w:rPr>
      </w:pPr>
      <w:r w:rsidRPr="00011401">
        <w:rPr>
          <w:sz w:val="26"/>
          <w:szCs w:val="26"/>
        </w:rPr>
        <w:t xml:space="preserve">São </w:t>
      </w:r>
      <w:r w:rsidRPr="00011401">
        <w:rPr>
          <w:b/>
          <w:sz w:val="26"/>
          <w:szCs w:val="26"/>
        </w:rPr>
        <w:t>instrumentos</w:t>
      </w:r>
      <w:r w:rsidRPr="00011401">
        <w:rPr>
          <w:sz w:val="26"/>
          <w:szCs w:val="26"/>
        </w:rPr>
        <w:t xml:space="preserve"> de governança nas contratações públicas, dentre outros:</w:t>
      </w:r>
    </w:p>
    <w:p w:rsidR="00011401" w:rsidRPr="00011401" w:rsidRDefault="00011401" w:rsidP="00011401">
      <w:pPr>
        <w:jc w:val="both"/>
        <w:rPr>
          <w:sz w:val="26"/>
          <w:szCs w:val="26"/>
        </w:rPr>
      </w:pPr>
      <w:r w:rsidRPr="00011401">
        <w:rPr>
          <w:sz w:val="26"/>
          <w:szCs w:val="26"/>
        </w:rPr>
        <w:t>I - Plano de Contratações Anual;</w:t>
      </w:r>
    </w:p>
    <w:p w:rsidR="00011401" w:rsidRPr="00011401" w:rsidRDefault="00011401" w:rsidP="00011401">
      <w:pPr>
        <w:jc w:val="both"/>
        <w:rPr>
          <w:sz w:val="26"/>
          <w:szCs w:val="26"/>
        </w:rPr>
      </w:pPr>
      <w:r w:rsidRPr="00011401">
        <w:rPr>
          <w:sz w:val="26"/>
          <w:szCs w:val="26"/>
        </w:rPr>
        <w:t>II -  Política de gestão de estoques;</w:t>
      </w:r>
    </w:p>
    <w:p w:rsidR="00011401" w:rsidRPr="00011401" w:rsidRDefault="00011401" w:rsidP="00011401">
      <w:pPr>
        <w:jc w:val="both"/>
        <w:rPr>
          <w:sz w:val="26"/>
          <w:szCs w:val="26"/>
        </w:rPr>
      </w:pPr>
      <w:proofErr w:type="spellStart"/>
      <w:r>
        <w:rPr>
          <w:sz w:val="26"/>
          <w:szCs w:val="26"/>
        </w:rPr>
        <w:t>II</w:t>
      </w:r>
      <w:r w:rsidRPr="00011401">
        <w:rPr>
          <w:sz w:val="26"/>
          <w:szCs w:val="26"/>
        </w:rPr>
        <w:t>I</w:t>
      </w:r>
      <w:proofErr w:type="spellEnd"/>
      <w:r w:rsidRPr="00011401">
        <w:rPr>
          <w:sz w:val="26"/>
          <w:szCs w:val="26"/>
        </w:rPr>
        <w:t xml:space="preserve"> - Política de compras compartilhadas;</w:t>
      </w:r>
    </w:p>
    <w:p w:rsidR="00011401" w:rsidRPr="00011401" w:rsidRDefault="00011401" w:rsidP="00011401">
      <w:pPr>
        <w:jc w:val="both"/>
        <w:rPr>
          <w:sz w:val="26"/>
          <w:szCs w:val="26"/>
        </w:rPr>
      </w:pPr>
      <w:proofErr w:type="spellStart"/>
      <w:r>
        <w:rPr>
          <w:sz w:val="26"/>
          <w:szCs w:val="26"/>
        </w:rPr>
        <w:t>I</w:t>
      </w:r>
      <w:r w:rsidRPr="00011401">
        <w:rPr>
          <w:sz w:val="26"/>
          <w:szCs w:val="26"/>
        </w:rPr>
        <w:t>V</w:t>
      </w:r>
      <w:proofErr w:type="spellEnd"/>
      <w:r w:rsidRPr="00011401">
        <w:rPr>
          <w:sz w:val="26"/>
          <w:szCs w:val="26"/>
        </w:rPr>
        <w:t xml:space="preserve"> - Gestão por competências;</w:t>
      </w:r>
    </w:p>
    <w:p w:rsidR="00011401" w:rsidRPr="00011401" w:rsidRDefault="00011401" w:rsidP="00011401">
      <w:pPr>
        <w:jc w:val="both"/>
        <w:rPr>
          <w:sz w:val="26"/>
          <w:szCs w:val="26"/>
        </w:rPr>
      </w:pPr>
      <w:r w:rsidRPr="00011401">
        <w:rPr>
          <w:sz w:val="26"/>
          <w:szCs w:val="26"/>
        </w:rPr>
        <w:t>V - Política de interação com o mercado;</w:t>
      </w:r>
    </w:p>
    <w:p w:rsidR="00011401" w:rsidRPr="00011401" w:rsidRDefault="00011401" w:rsidP="00011401">
      <w:pPr>
        <w:jc w:val="both"/>
        <w:rPr>
          <w:sz w:val="26"/>
          <w:szCs w:val="26"/>
        </w:rPr>
      </w:pPr>
      <w:r w:rsidRPr="00011401">
        <w:rPr>
          <w:sz w:val="26"/>
          <w:szCs w:val="26"/>
        </w:rPr>
        <w:t>VI - Gestão de riscos e controle preventivo;</w:t>
      </w:r>
    </w:p>
    <w:p w:rsidR="00011401" w:rsidRPr="00011401" w:rsidRDefault="00011401" w:rsidP="00011401">
      <w:pPr>
        <w:jc w:val="both"/>
        <w:rPr>
          <w:sz w:val="26"/>
          <w:szCs w:val="26"/>
        </w:rPr>
      </w:pPr>
      <w:proofErr w:type="spellStart"/>
      <w:r w:rsidRPr="00011401">
        <w:rPr>
          <w:sz w:val="26"/>
          <w:szCs w:val="26"/>
        </w:rPr>
        <w:t>VII</w:t>
      </w:r>
      <w:proofErr w:type="spellEnd"/>
      <w:r w:rsidRPr="00011401">
        <w:rPr>
          <w:sz w:val="26"/>
          <w:szCs w:val="26"/>
        </w:rPr>
        <w:t xml:space="preserve"> - Diretrizes para a gestão dos contratos; e</w:t>
      </w:r>
    </w:p>
    <w:p w:rsidR="00011401" w:rsidRDefault="00011401" w:rsidP="00011401">
      <w:pPr>
        <w:jc w:val="both"/>
        <w:rPr>
          <w:sz w:val="26"/>
          <w:szCs w:val="26"/>
        </w:rPr>
      </w:pPr>
      <w:proofErr w:type="spellStart"/>
      <w:r>
        <w:rPr>
          <w:sz w:val="26"/>
          <w:szCs w:val="26"/>
        </w:rPr>
        <w:t>VIII</w:t>
      </w:r>
      <w:proofErr w:type="spellEnd"/>
      <w:r w:rsidRPr="00011401">
        <w:rPr>
          <w:sz w:val="26"/>
          <w:szCs w:val="26"/>
        </w:rPr>
        <w:t xml:space="preserve"> - Definição de estrutura da área de contratações públicas.</w:t>
      </w:r>
    </w:p>
    <w:p w:rsidR="00011401" w:rsidRDefault="00011401" w:rsidP="00996748">
      <w:pPr>
        <w:jc w:val="both"/>
        <w:rPr>
          <w:sz w:val="26"/>
          <w:szCs w:val="26"/>
        </w:rPr>
      </w:pPr>
    </w:p>
    <w:p w:rsidR="005E6526" w:rsidRPr="004F4A99" w:rsidRDefault="00C9428C" w:rsidP="00996748">
      <w:pPr>
        <w:jc w:val="both"/>
        <w:rPr>
          <w:b/>
          <w:sz w:val="26"/>
          <w:szCs w:val="26"/>
          <w:u w:val="single"/>
        </w:rPr>
      </w:pPr>
      <w:r>
        <w:rPr>
          <w:b/>
          <w:sz w:val="26"/>
          <w:szCs w:val="26"/>
          <w:u w:val="single"/>
        </w:rPr>
        <w:t>4</w:t>
      </w:r>
      <w:r w:rsidR="004F4A99" w:rsidRPr="004F4A99">
        <w:rPr>
          <w:b/>
          <w:sz w:val="26"/>
          <w:szCs w:val="26"/>
          <w:u w:val="single"/>
        </w:rPr>
        <w:t>.</w:t>
      </w:r>
      <w:r w:rsidR="005E6526" w:rsidRPr="004F4A99">
        <w:rPr>
          <w:b/>
          <w:sz w:val="26"/>
          <w:szCs w:val="26"/>
          <w:u w:val="single"/>
        </w:rPr>
        <w:t xml:space="preserve"> Transparência e Controle</w:t>
      </w:r>
    </w:p>
    <w:p w:rsidR="00CC39AF" w:rsidRDefault="00CC39AF" w:rsidP="00996748">
      <w:pPr>
        <w:jc w:val="both"/>
        <w:rPr>
          <w:sz w:val="26"/>
          <w:szCs w:val="26"/>
        </w:rPr>
      </w:pPr>
    </w:p>
    <w:p w:rsidR="00C71727" w:rsidRPr="00C71727" w:rsidRDefault="00C71727" w:rsidP="00C71727">
      <w:pPr>
        <w:jc w:val="both"/>
        <w:rPr>
          <w:sz w:val="26"/>
          <w:szCs w:val="26"/>
        </w:rPr>
      </w:pPr>
      <w:r w:rsidRPr="00C71727">
        <w:rPr>
          <w:sz w:val="26"/>
          <w:szCs w:val="26"/>
        </w:rPr>
        <w:lastRenderedPageBreak/>
        <w:t>Art. 54. A publicidade do edital de licitação será realizada mediante divulgação e manutenção do inteiro teor do ato convocatório e de seus anexos no Portal Nacional de Contratações Públicas (</w:t>
      </w:r>
      <w:proofErr w:type="spellStart"/>
      <w:r w:rsidRPr="00C71727">
        <w:rPr>
          <w:sz w:val="26"/>
          <w:szCs w:val="26"/>
        </w:rPr>
        <w:t>PNCP</w:t>
      </w:r>
      <w:proofErr w:type="spellEnd"/>
      <w:r w:rsidRPr="00C71727">
        <w:rPr>
          <w:sz w:val="26"/>
          <w:szCs w:val="26"/>
        </w:rPr>
        <w:t>).</w:t>
      </w:r>
    </w:p>
    <w:p w:rsidR="00C71727" w:rsidRPr="00C71727" w:rsidRDefault="00C71727" w:rsidP="00C71727">
      <w:pPr>
        <w:jc w:val="both"/>
        <w:rPr>
          <w:sz w:val="26"/>
          <w:szCs w:val="26"/>
        </w:rPr>
      </w:pPr>
      <w:bookmarkStart w:id="5" w:name="art54§1.0"/>
      <w:bookmarkEnd w:id="5"/>
      <w:r w:rsidRPr="00C71727">
        <w:rPr>
          <w:sz w:val="26"/>
          <w:szCs w:val="26"/>
        </w:rPr>
        <w:t>§ 1º (VETADO).</w:t>
      </w:r>
    </w:p>
    <w:p w:rsidR="00C71727" w:rsidRPr="00C71727" w:rsidRDefault="00C71727" w:rsidP="00C71727">
      <w:pPr>
        <w:jc w:val="both"/>
        <w:rPr>
          <w:sz w:val="26"/>
          <w:szCs w:val="26"/>
        </w:rPr>
      </w:pPr>
      <w:bookmarkStart w:id="6" w:name="art54§1"/>
      <w:bookmarkEnd w:id="6"/>
      <w:r w:rsidRPr="00C71727">
        <w:rPr>
          <w:sz w:val="26"/>
          <w:szCs w:val="26"/>
        </w:rPr>
        <w:t>§ 1º Sem prejuízo do disposto no </w:t>
      </w:r>
      <w:r w:rsidRPr="00C71727">
        <w:rPr>
          <w:b/>
          <w:bCs/>
          <w:sz w:val="26"/>
          <w:szCs w:val="26"/>
        </w:rPr>
        <w:t>caput</w:t>
      </w:r>
      <w:r w:rsidRPr="00C71727">
        <w:rPr>
          <w:sz w:val="26"/>
          <w:szCs w:val="26"/>
        </w:rPr>
        <w:t>, é obrigatória a publicação de extrato do edital no Diário Oficial da União, do Estado, do Distrito Federal ou do Município, ou, no caso de consórcio público, do ente de maior nível entre eles, bem como em jornal diário de grande circulação.       </w:t>
      </w:r>
      <w:hyperlink r:id="rId18" w:anchor="promulgacao" w:history="1">
        <w:r w:rsidRPr="00C71727">
          <w:rPr>
            <w:rStyle w:val="Hyperlink"/>
            <w:sz w:val="26"/>
            <w:szCs w:val="26"/>
          </w:rPr>
          <w:t>(Promulgação partes vetadas)</w:t>
        </w:r>
      </w:hyperlink>
    </w:p>
    <w:p w:rsidR="00C71727" w:rsidRPr="00C71727" w:rsidRDefault="00C71727" w:rsidP="00C71727">
      <w:pPr>
        <w:jc w:val="both"/>
        <w:rPr>
          <w:sz w:val="26"/>
          <w:szCs w:val="26"/>
        </w:rPr>
      </w:pPr>
      <w:bookmarkStart w:id="7" w:name="art54§2"/>
      <w:bookmarkEnd w:id="7"/>
      <w:r w:rsidRPr="00C71727">
        <w:rPr>
          <w:sz w:val="26"/>
          <w:szCs w:val="26"/>
        </w:rPr>
        <w:t>§ 2º É facultada a divulgação adicional e a manutenção do inteiro teor do edital e de seus anexos em sítio eletrônico oficial do ente federativo do órgão ou entidade responsável pela licitação ou, no caso de consórcio público, do ente de maior nível entre eles, admitida, ainda, a divulgação direta a interessados devidamente cadastrados para esse fim.</w:t>
      </w:r>
    </w:p>
    <w:p w:rsidR="00C71727" w:rsidRPr="00C71727" w:rsidRDefault="00C71727" w:rsidP="00C71727">
      <w:pPr>
        <w:jc w:val="both"/>
        <w:rPr>
          <w:sz w:val="26"/>
          <w:szCs w:val="26"/>
        </w:rPr>
      </w:pPr>
      <w:bookmarkStart w:id="8" w:name="art54§3"/>
      <w:bookmarkEnd w:id="8"/>
      <w:r w:rsidRPr="00C71727">
        <w:rPr>
          <w:sz w:val="26"/>
          <w:szCs w:val="26"/>
        </w:rPr>
        <w:t>§ 3º Após a homologação do processo licitatório, serão disponibilizados no Portal Nacional de Contratações Públicas (</w:t>
      </w:r>
      <w:proofErr w:type="spellStart"/>
      <w:r w:rsidRPr="00C71727">
        <w:rPr>
          <w:sz w:val="26"/>
          <w:szCs w:val="26"/>
        </w:rPr>
        <w:t>PNCP</w:t>
      </w:r>
      <w:proofErr w:type="spellEnd"/>
      <w:r w:rsidRPr="00C71727">
        <w:rPr>
          <w:sz w:val="26"/>
          <w:szCs w:val="26"/>
        </w:rPr>
        <w:t>) e, se o órgão ou entidade responsável pela licitação entender cabível, também no sítio referido no § 2º deste artigo, os documentos elaborados na fase preparatória que porventura não tenham integrado o edital e seus anexos.</w:t>
      </w:r>
    </w:p>
    <w:p w:rsidR="00CC39AF" w:rsidRDefault="00CC39AF" w:rsidP="00996748">
      <w:pPr>
        <w:jc w:val="both"/>
        <w:rPr>
          <w:sz w:val="26"/>
          <w:szCs w:val="26"/>
        </w:rPr>
      </w:pPr>
    </w:p>
    <w:p w:rsidR="00C71727" w:rsidRDefault="00C71727" w:rsidP="00C71727">
      <w:pPr>
        <w:jc w:val="both"/>
        <w:rPr>
          <w:sz w:val="26"/>
          <w:szCs w:val="26"/>
        </w:rPr>
      </w:pPr>
      <w:r w:rsidRPr="00C71727">
        <w:rPr>
          <w:sz w:val="26"/>
          <w:szCs w:val="26"/>
        </w:rPr>
        <w:t>Art. 164. Qualquer pessoa é parte legítima para impugnar edital de licitação por irregularidade na aplicação desta Lei ou para solicitar esclarecimento sobre os seus termos, devendo protocolar o pedido até 3 (três) dias úteis antes da data de abertura do certame.</w:t>
      </w:r>
    </w:p>
    <w:p w:rsidR="00C71727" w:rsidRDefault="00C71727" w:rsidP="00C71727">
      <w:pPr>
        <w:jc w:val="both"/>
        <w:rPr>
          <w:sz w:val="26"/>
          <w:szCs w:val="26"/>
        </w:rPr>
      </w:pPr>
    </w:p>
    <w:p w:rsidR="00C71727" w:rsidRPr="00C71727" w:rsidRDefault="00C71727" w:rsidP="00C71727">
      <w:pPr>
        <w:jc w:val="both"/>
        <w:rPr>
          <w:sz w:val="26"/>
          <w:szCs w:val="26"/>
        </w:rPr>
      </w:pPr>
      <w:r w:rsidRPr="00C71727">
        <w:rPr>
          <w:sz w:val="26"/>
          <w:szCs w:val="26"/>
        </w:rPr>
        <w:t>Art. 169. As contratações públicas deverão submeter-se a práticas contínuas e permanentes de gestão de riscos e de controle preventivo, inclusive mediante adoção de recursos de tecnologia da informação, e, além de estar subordinadas ao controle social, sujeitar-se-ão às seguintes linhas de defesa:</w:t>
      </w:r>
    </w:p>
    <w:p w:rsidR="00C71727" w:rsidRPr="00C71727" w:rsidRDefault="00C71727" w:rsidP="00C71727">
      <w:pPr>
        <w:jc w:val="both"/>
        <w:rPr>
          <w:sz w:val="26"/>
          <w:szCs w:val="26"/>
        </w:rPr>
      </w:pPr>
      <w:bookmarkStart w:id="9" w:name="art169i"/>
      <w:bookmarkEnd w:id="9"/>
      <w:r w:rsidRPr="00C71727">
        <w:rPr>
          <w:sz w:val="26"/>
          <w:szCs w:val="26"/>
        </w:rPr>
        <w:t xml:space="preserve">I - </w:t>
      </w:r>
      <w:proofErr w:type="gramStart"/>
      <w:r w:rsidRPr="00C71727">
        <w:rPr>
          <w:sz w:val="26"/>
          <w:szCs w:val="26"/>
        </w:rPr>
        <w:t>primeira</w:t>
      </w:r>
      <w:proofErr w:type="gramEnd"/>
      <w:r w:rsidRPr="00C71727">
        <w:rPr>
          <w:sz w:val="26"/>
          <w:szCs w:val="26"/>
        </w:rPr>
        <w:t xml:space="preserve"> linha de defesa, integrada por servidores e empregados públicos, agentes de licitação e autoridades que atuam na estrutura de governança do órgão ou entidade;</w:t>
      </w:r>
    </w:p>
    <w:p w:rsidR="00C71727" w:rsidRPr="00C71727" w:rsidRDefault="00C71727" w:rsidP="00C71727">
      <w:pPr>
        <w:jc w:val="both"/>
        <w:rPr>
          <w:sz w:val="26"/>
          <w:szCs w:val="26"/>
        </w:rPr>
      </w:pPr>
      <w:bookmarkStart w:id="10" w:name="art169ii"/>
      <w:bookmarkEnd w:id="10"/>
      <w:r w:rsidRPr="00C71727">
        <w:rPr>
          <w:sz w:val="26"/>
          <w:szCs w:val="26"/>
        </w:rPr>
        <w:t xml:space="preserve">II - </w:t>
      </w:r>
      <w:proofErr w:type="gramStart"/>
      <w:r w:rsidRPr="00C71727">
        <w:rPr>
          <w:sz w:val="26"/>
          <w:szCs w:val="26"/>
        </w:rPr>
        <w:t>segunda</w:t>
      </w:r>
      <w:proofErr w:type="gramEnd"/>
      <w:r w:rsidRPr="00C71727">
        <w:rPr>
          <w:sz w:val="26"/>
          <w:szCs w:val="26"/>
        </w:rPr>
        <w:t xml:space="preserve"> linha de defesa, integrada pelas unidades de assessoramento jurídico e de controle interno do próprio órgão ou entidade;</w:t>
      </w:r>
    </w:p>
    <w:p w:rsidR="00C71727" w:rsidRPr="00C71727" w:rsidRDefault="00C71727" w:rsidP="00C71727">
      <w:pPr>
        <w:jc w:val="both"/>
        <w:rPr>
          <w:sz w:val="26"/>
          <w:szCs w:val="26"/>
        </w:rPr>
      </w:pPr>
      <w:bookmarkStart w:id="11" w:name="art169iii"/>
      <w:bookmarkEnd w:id="11"/>
      <w:proofErr w:type="spellStart"/>
      <w:r w:rsidRPr="00C71727">
        <w:rPr>
          <w:sz w:val="26"/>
          <w:szCs w:val="26"/>
        </w:rPr>
        <w:t>III</w:t>
      </w:r>
      <w:proofErr w:type="spellEnd"/>
      <w:r w:rsidRPr="00C71727">
        <w:rPr>
          <w:sz w:val="26"/>
          <w:szCs w:val="26"/>
        </w:rPr>
        <w:t xml:space="preserve"> - terceira linha de defesa, integrada pelo órgão central de controle interno da Administração e pelo tribunal de contas.</w:t>
      </w:r>
    </w:p>
    <w:p w:rsidR="00C71727" w:rsidRPr="00C71727" w:rsidRDefault="00C71727" w:rsidP="00C71727">
      <w:pPr>
        <w:jc w:val="both"/>
        <w:rPr>
          <w:sz w:val="26"/>
          <w:szCs w:val="26"/>
        </w:rPr>
      </w:pPr>
    </w:p>
    <w:p w:rsidR="00C71727" w:rsidRPr="00C71727" w:rsidRDefault="00C71727" w:rsidP="00C71727">
      <w:pPr>
        <w:jc w:val="both"/>
        <w:rPr>
          <w:sz w:val="26"/>
          <w:szCs w:val="26"/>
        </w:rPr>
      </w:pPr>
      <w:bookmarkStart w:id="12" w:name="art164p"/>
      <w:bookmarkEnd w:id="12"/>
      <w:r w:rsidRPr="00C71727">
        <w:rPr>
          <w:sz w:val="26"/>
          <w:szCs w:val="26"/>
        </w:rPr>
        <w:lastRenderedPageBreak/>
        <w:t>Parágrafo único. A resposta à impugnação ou ao pedido de esclarecimento será divulgada em sítio eletrônico oficial no prazo de até 3 (três) dias úteis, limitado ao último dia útil anterior à data da abertura do certame.</w:t>
      </w:r>
    </w:p>
    <w:p w:rsidR="00C71727" w:rsidRDefault="00C71727" w:rsidP="00996748">
      <w:pPr>
        <w:jc w:val="both"/>
        <w:rPr>
          <w:sz w:val="26"/>
          <w:szCs w:val="26"/>
        </w:rPr>
      </w:pPr>
    </w:p>
    <w:p w:rsidR="00C71727" w:rsidRPr="00C71727" w:rsidRDefault="00C71727" w:rsidP="00C71727">
      <w:pPr>
        <w:rPr>
          <w:sz w:val="26"/>
          <w:szCs w:val="26"/>
        </w:rPr>
      </w:pPr>
      <w:r>
        <w:rPr>
          <w:sz w:val="26"/>
          <w:szCs w:val="26"/>
        </w:rPr>
        <w:t xml:space="preserve">Art. 171, </w:t>
      </w:r>
      <w:r w:rsidRPr="00C71727">
        <w:rPr>
          <w:sz w:val="26"/>
          <w:szCs w:val="26"/>
        </w:rPr>
        <w:t>§ 1º Ao suspender cautelarmente o processo licitatório, o tribunal de contas deverá pronunciar-se definitivamente sobre o mérito da irregularidade que tenha dado causa à suspensão no prazo de 25 (vinte e cinco) dias úteis, contado da data do recebimento das informações a que se refere o § 2º deste artigo, prorrogável por igual período uma única vez, e definirá objetivamente:</w:t>
      </w:r>
    </w:p>
    <w:p w:rsidR="00C71727" w:rsidRPr="00C71727" w:rsidRDefault="00C71727" w:rsidP="00C71727">
      <w:pPr>
        <w:jc w:val="both"/>
        <w:rPr>
          <w:sz w:val="26"/>
          <w:szCs w:val="26"/>
        </w:rPr>
      </w:pPr>
      <w:bookmarkStart w:id="13" w:name="art171§1i"/>
      <w:bookmarkEnd w:id="13"/>
      <w:r w:rsidRPr="00C71727">
        <w:rPr>
          <w:sz w:val="26"/>
          <w:szCs w:val="26"/>
        </w:rPr>
        <w:t xml:space="preserve">I - </w:t>
      </w:r>
      <w:proofErr w:type="gramStart"/>
      <w:r w:rsidRPr="00C71727">
        <w:rPr>
          <w:sz w:val="26"/>
          <w:szCs w:val="26"/>
        </w:rPr>
        <w:t>as</w:t>
      </w:r>
      <w:proofErr w:type="gramEnd"/>
      <w:r w:rsidRPr="00C71727">
        <w:rPr>
          <w:sz w:val="26"/>
          <w:szCs w:val="26"/>
        </w:rPr>
        <w:t xml:space="preserve"> causas da ordem de suspensão;</w:t>
      </w:r>
    </w:p>
    <w:p w:rsidR="00C71727" w:rsidRPr="00C71727" w:rsidRDefault="00C71727" w:rsidP="00C71727">
      <w:pPr>
        <w:jc w:val="both"/>
        <w:rPr>
          <w:sz w:val="26"/>
          <w:szCs w:val="26"/>
        </w:rPr>
      </w:pPr>
      <w:bookmarkStart w:id="14" w:name="art171§1ii"/>
      <w:bookmarkEnd w:id="14"/>
      <w:r w:rsidRPr="00C71727">
        <w:rPr>
          <w:sz w:val="26"/>
          <w:szCs w:val="26"/>
        </w:rPr>
        <w:t xml:space="preserve">II - </w:t>
      </w:r>
      <w:proofErr w:type="gramStart"/>
      <w:r w:rsidRPr="00C71727">
        <w:rPr>
          <w:sz w:val="26"/>
          <w:szCs w:val="26"/>
        </w:rPr>
        <w:t>o</w:t>
      </w:r>
      <w:proofErr w:type="gramEnd"/>
      <w:r w:rsidRPr="00C71727">
        <w:rPr>
          <w:sz w:val="26"/>
          <w:szCs w:val="26"/>
        </w:rPr>
        <w:t xml:space="preserve"> modo como será garantido o atendimento do interesse público obstado pela suspensão da licitação, no caso de objetos essenciais ou de contratação por emergência.</w:t>
      </w:r>
    </w:p>
    <w:p w:rsidR="00C71727" w:rsidRPr="00C71727" w:rsidRDefault="00C71727" w:rsidP="00C71727">
      <w:pPr>
        <w:jc w:val="both"/>
        <w:rPr>
          <w:sz w:val="26"/>
          <w:szCs w:val="26"/>
        </w:rPr>
      </w:pPr>
      <w:bookmarkStart w:id="15" w:name="art171§2"/>
      <w:bookmarkEnd w:id="15"/>
      <w:r w:rsidRPr="00C71727">
        <w:rPr>
          <w:sz w:val="26"/>
          <w:szCs w:val="26"/>
        </w:rPr>
        <w:t>§ 2º Ao ser intimado da ordem de suspensão do processo licitatório, o órgão ou entidade deverá, no prazo de 10 (dez) dias úteis, admitida a prorrogação:</w:t>
      </w:r>
    </w:p>
    <w:p w:rsidR="00C71727" w:rsidRPr="00C71727" w:rsidRDefault="00C71727" w:rsidP="00C71727">
      <w:pPr>
        <w:jc w:val="both"/>
        <w:rPr>
          <w:sz w:val="26"/>
          <w:szCs w:val="26"/>
        </w:rPr>
      </w:pPr>
      <w:bookmarkStart w:id="16" w:name="art171§2i"/>
      <w:bookmarkEnd w:id="16"/>
      <w:r w:rsidRPr="00C71727">
        <w:rPr>
          <w:sz w:val="26"/>
          <w:szCs w:val="26"/>
        </w:rPr>
        <w:t xml:space="preserve">I - </w:t>
      </w:r>
      <w:proofErr w:type="gramStart"/>
      <w:r w:rsidRPr="00C71727">
        <w:rPr>
          <w:sz w:val="26"/>
          <w:szCs w:val="26"/>
        </w:rPr>
        <w:t>informar</w:t>
      </w:r>
      <w:proofErr w:type="gramEnd"/>
      <w:r w:rsidRPr="00C71727">
        <w:rPr>
          <w:sz w:val="26"/>
          <w:szCs w:val="26"/>
        </w:rPr>
        <w:t xml:space="preserve"> as medidas adotadas para cumprimento da decisão;</w:t>
      </w:r>
    </w:p>
    <w:p w:rsidR="00C71727" w:rsidRPr="00C71727" w:rsidRDefault="00C71727" w:rsidP="00C71727">
      <w:pPr>
        <w:jc w:val="both"/>
        <w:rPr>
          <w:sz w:val="26"/>
          <w:szCs w:val="26"/>
        </w:rPr>
      </w:pPr>
      <w:bookmarkStart w:id="17" w:name="art171§2ii"/>
      <w:bookmarkEnd w:id="17"/>
      <w:r w:rsidRPr="00C71727">
        <w:rPr>
          <w:sz w:val="26"/>
          <w:szCs w:val="26"/>
        </w:rPr>
        <w:t xml:space="preserve">II - </w:t>
      </w:r>
      <w:proofErr w:type="gramStart"/>
      <w:r w:rsidRPr="00C71727">
        <w:rPr>
          <w:sz w:val="26"/>
          <w:szCs w:val="26"/>
        </w:rPr>
        <w:t>prestar</w:t>
      </w:r>
      <w:proofErr w:type="gramEnd"/>
      <w:r w:rsidRPr="00C71727">
        <w:rPr>
          <w:sz w:val="26"/>
          <w:szCs w:val="26"/>
        </w:rPr>
        <w:t xml:space="preserve"> todas as informações cabíveis;</w:t>
      </w:r>
    </w:p>
    <w:p w:rsidR="00C71727" w:rsidRPr="00C71727" w:rsidRDefault="00C71727" w:rsidP="00C71727">
      <w:pPr>
        <w:jc w:val="both"/>
        <w:rPr>
          <w:sz w:val="26"/>
          <w:szCs w:val="26"/>
        </w:rPr>
      </w:pPr>
      <w:bookmarkStart w:id="18" w:name="art171§2iii"/>
      <w:bookmarkEnd w:id="18"/>
      <w:proofErr w:type="spellStart"/>
      <w:r w:rsidRPr="00C71727">
        <w:rPr>
          <w:sz w:val="26"/>
          <w:szCs w:val="26"/>
        </w:rPr>
        <w:t>III</w:t>
      </w:r>
      <w:proofErr w:type="spellEnd"/>
      <w:r w:rsidRPr="00C71727">
        <w:rPr>
          <w:sz w:val="26"/>
          <w:szCs w:val="26"/>
        </w:rPr>
        <w:t xml:space="preserve"> - proceder à apuração de responsabilidade, se for o caso.</w:t>
      </w:r>
    </w:p>
    <w:p w:rsidR="00C71727" w:rsidRPr="00C71727" w:rsidRDefault="00C71727" w:rsidP="00C71727">
      <w:pPr>
        <w:jc w:val="both"/>
        <w:rPr>
          <w:sz w:val="26"/>
          <w:szCs w:val="26"/>
        </w:rPr>
      </w:pPr>
      <w:bookmarkStart w:id="19" w:name="art171§3"/>
      <w:bookmarkEnd w:id="19"/>
      <w:r w:rsidRPr="00C71727">
        <w:rPr>
          <w:sz w:val="26"/>
          <w:szCs w:val="26"/>
        </w:rPr>
        <w:t>§ 3º A decisão que examinar o mérito da medida cautelar a que se refere o § 1º deste artigo deverá definir as medidas necessárias e adequadas, em face das alternativas possíveis, para o saneamento do processo licitatório, ou determinar a sua anulação.</w:t>
      </w:r>
    </w:p>
    <w:p w:rsidR="00C71727" w:rsidRDefault="00C71727" w:rsidP="00C71727">
      <w:pPr>
        <w:jc w:val="both"/>
        <w:rPr>
          <w:sz w:val="26"/>
          <w:szCs w:val="26"/>
        </w:rPr>
      </w:pPr>
      <w:bookmarkStart w:id="20" w:name="art171§4"/>
      <w:bookmarkEnd w:id="20"/>
      <w:r w:rsidRPr="00C71727">
        <w:rPr>
          <w:sz w:val="26"/>
          <w:szCs w:val="26"/>
        </w:rPr>
        <w:t>§ 4º O descumprimento do disposto no § 2º deste artigo ensejará a apuração de responsabilidade e a obrigação de reparação do prejuízo causado ao erário.</w:t>
      </w:r>
    </w:p>
    <w:p w:rsidR="004F4A99" w:rsidRDefault="004F4A99" w:rsidP="00C71727">
      <w:pPr>
        <w:jc w:val="both"/>
        <w:rPr>
          <w:sz w:val="26"/>
          <w:szCs w:val="26"/>
        </w:rPr>
      </w:pPr>
    </w:p>
    <w:p w:rsidR="005E6526" w:rsidRPr="004F4A99" w:rsidRDefault="00C9428C" w:rsidP="00996748">
      <w:pPr>
        <w:jc w:val="both"/>
        <w:rPr>
          <w:b/>
          <w:sz w:val="26"/>
          <w:szCs w:val="26"/>
          <w:u w:val="single"/>
        </w:rPr>
      </w:pPr>
      <w:r>
        <w:rPr>
          <w:b/>
          <w:sz w:val="26"/>
          <w:szCs w:val="26"/>
          <w:u w:val="single"/>
        </w:rPr>
        <w:t>5</w:t>
      </w:r>
      <w:r w:rsidR="004F4A99" w:rsidRPr="004F4A99">
        <w:rPr>
          <w:b/>
          <w:sz w:val="26"/>
          <w:szCs w:val="26"/>
          <w:u w:val="single"/>
        </w:rPr>
        <w:t>.</w:t>
      </w:r>
      <w:r w:rsidR="005E6526" w:rsidRPr="004F4A99">
        <w:rPr>
          <w:b/>
          <w:sz w:val="26"/>
          <w:szCs w:val="26"/>
          <w:u w:val="single"/>
        </w:rPr>
        <w:t xml:space="preserve"> Gestão por competência</w:t>
      </w:r>
    </w:p>
    <w:p w:rsidR="00C71727" w:rsidRDefault="00C71727" w:rsidP="00996748">
      <w:pPr>
        <w:jc w:val="both"/>
        <w:rPr>
          <w:sz w:val="26"/>
          <w:szCs w:val="26"/>
        </w:rPr>
      </w:pPr>
    </w:p>
    <w:p w:rsidR="00850211" w:rsidRPr="00850211" w:rsidRDefault="00850211" w:rsidP="00850211">
      <w:pPr>
        <w:jc w:val="both"/>
        <w:rPr>
          <w:sz w:val="26"/>
          <w:szCs w:val="26"/>
        </w:rPr>
      </w:pPr>
      <w:r>
        <w:rPr>
          <w:sz w:val="26"/>
          <w:szCs w:val="26"/>
        </w:rPr>
        <w:t>E</w:t>
      </w:r>
      <w:r w:rsidRPr="00850211">
        <w:rPr>
          <w:sz w:val="26"/>
          <w:szCs w:val="26"/>
        </w:rPr>
        <w:t>ngloba habilidades, comportamentos e conhecimentos que impactam o sucesso do indivíduo e da organização. Alguns exemplos são: pensamento analítico, comunicação, flexibilidade, integridade e trabalho em equipe.</w:t>
      </w:r>
    </w:p>
    <w:p w:rsidR="00850211" w:rsidRPr="00850211" w:rsidRDefault="00850211" w:rsidP="00850211">
      <w:pPr>
        <w:jc w:val="both"/>
        <w:rPr>
          <w:sz w:val="26"/>
          <w:szCs w:val="26"/>
        </w:rPr>
      </w:pPr>
      <w:r w:rsidRPr="00850211">
        <w:rPr>
          <w:sz w:val="26"/>
          <w:szCs w:val="26"/>
        </w:rPr>
        <w:t>A Gestão por Competência é uma metodologia de Gestão de Recursos Humanos focada em analisar, identificar e gerir os colaboradores conforme seus perfis profissionais, com ênfase nos pontos de excelência e nos pontos a melhorar.</w:t>
      </w:r>
    </w:p>
    <w:p w:rsidR="00850211" w:rsidRDefault="00850211" w:rsidP="00850211">
      <w:pPr>
        <w:jc w:val="both"/>
        <w:rPr>
          <w:sz w:val="26"/>
          <w:szCs w:val="26"/>
        </w:rPr>
      </w:pPr>
      <w:r w:rsidRPr="00850211">
        <w:rPr>
          <w:sz w:val="26"/>
          <w:szCs w:val="26"/>
        </w:rPr>
        <w:t xml:space="preserve">Seu objetivo é desenvolver os colaboradores e, ao mesmo tempo, obter o máximo de retorno para o negócio por meio das competências individuais e </w:t>
      </w:r>
      <w:r w:rsidRPr="00850211">
        <w:rPr>
          <w:sz w:val="26"/>
          <w:szCs w:val="26"/>
        </w:rPr>
        <w:lastRenderedPageBreak/>
        <w:t>coletivas. Ou seja, a gestão por competências tem impacto direto sobre a performance e produtividade, coletiva e individual.</w:t>
      </w:r>
    </w:p>
    <w:p w:rsidR="00850211" w:rsidRDefault="00850211" w:rsidP="00850211">
      <w:pPr>
        <w:jc w:val="both"/>
        <w:rPr>
          <w:sz w:val="26"/>
          <w:szCs w:val="26"/>
        </w:rPr>
      </w:pPr>
      <w:r>
        <w:rPr>
          <w:sz w:val="26"/>
          <w:szCs w:val="26"/>
        </w:rPr>
        <w:t>A</w:t>
      </w:r>
      <w:r w:rsidRPr="00850211">
        <w:rPr>
          <w:sz w:val="26"/>
          <w:szCs w:val="26"/>
        </w:rPr>
        <w:t xml:space="preserve"> Gestão por Competência é focada em melhorar o desempenho dos colaboradores no que tange às habilidades, comportamentos e conhecimentos essenciais.</w:t>
      </w:r>
    </w:p>
    <w:p w:rsidR="004F4A99" w:rsidRPr="004F4A99" w:rsidRDefault="004F4A99" w:rsidP="004F4A99">
      <w:pPr>
        <w:jc w:val="both"/>
        <w:rPr>
          <w:sz w:val="26"/>
          <w:szCs w:val="26"/>
        </w:rPr>
      </w:pPr>
      <w:r w:rsidRPr="004F4A99">
        <w:rPr>
          <w:sz w:val="26"/>
          <w:szCs w:val="26"/>
        </w:rPr>
        <w:t xml:space="preserve">Com a introdução </w:t>
      </w:r>
      <w:r>
        <w:rPr>
          <w:sz w:val="26"/>
          <w:szCs w:val="26"/>
        </w:rPr>
        <w:t>da NLL</w:t>
      </w:r>
      <w:r w:rsidRPr="004F4A99">
        <w:rPr>
          <w:sz w:val="26"/>
          <w:szCs w:val="26"/>
        </w:rPr>
        <w:t>, surge a necessidade de uma abordagem estratégica que enfatize a gestão por competências, garantindo não apenas a conformidade com as novas diretrizes, mas também promovendo a eficiência e a eficácia nas contratações governamentais.</w:t>
      </w:r>
    </w:p>
    <w:p w:rsidR="004F4A99" w:rsidRPr="004F4A99" w:rsidRDefault="004F4A99" w:rsidP="004F4A99">
      <w:pPr>
        <w:jc w:val="both"/>
        <w:rPr>
          <w:sz w:val="26"/>
          <w:szCs w:val="26"/>
        </w:rPr>
      </w:pPr>
      <w:r>
        <w:rPr>
          <w:sz w:val="26"/>
          <w:szCs w:val="26"/>
        </w:rPr>
        <w:t>A NLL</w:t>
      </w:r>
      <w:r w:rsidRPr="004F4A99">
        <w:rPr>
          <w:sz w:val="26"/>
          <w:szCs w:val="26"/>
        </w:rPr>
        <w:t xml:space="preserve"> estabelece que os agentes públicos envolvidos nas contratações devem possuir competências específicas, formação compatível ou qualificação atestada por certificação profissional. Isso implica uma mudança paradigmática, onde </w:t>
      </w:r>
      <w:r w:rsidRPr="004F4A99">
        <w:rPr>
          <w:b/>
          <w:sz w:val="26"/>
          <w:szCs w:val="26"/>
          <w:u w:val="single"/>
        </w:rPr>
        <w:t>a capacitação contínua dos servidores torna-se um pilar central para o sucesso das licitações e contratos</w:t>
      </w:r>
      <w:r w:rsidRPr="004F4A99">
        <w:rPr>
          <w:sz w:val="26"/>
          <w:szCs w:val="26"/>
        </w:rPr>
        <w:t>.</w:t>
      </w:r>
    </w:p>
    <w:p w:rsidR="004F4A99" w:rsidRPr="004F4A99" w:rsidRDefault="004F4A99" w:rsidP="004F4A99">
      <w:pPr>
        <w:jc w:val="both"/>
        <w:rPr>
          <w:sz w:val="26"/>
          <w:szCs w:val="26"/>
        </w:rPr>
      </w:pPr>
      <w:r w:rsidRPr="004F4A99">
        <w:rPr>
          <w:sz w:val="26"/>
          <w:szCs w:val="26"/>
        </w:rPr>
        <w:t>A gestão por competências, portanto, é uma ferramenta estratégica que permite identificar, desenvolver e utilizar as habilidades e conhecimentos dos servidores de maneira alinhada aos objetivos da Administração Pública. Isso não apenas melhora a qualidade dos serviços prestados, mas também contribui para a satisfação dos cidadãos.</w:t>
      </w:r>
    </w:p>
    <w:p w:rsidR="00C71727" w:rsidRDefault="004F4A99" w:rsidP="00996748">
      <w:pPr>
        <w:jc w:val="both"/>
        <w:rPr>
          <w:sz w:val="26"/>
          <w:szCs w:val="26"/>
        </w:rPr>
      </w:pPr>
      <w:r w:rsidRPr="004F4A99">
        <w:rPr>
          <w:sz w:val="26"/>
          <w:szCs w:val="26"/>
        </w:rPr>
        <w:t>A implementação efetiva da gestão por competê</w:t>
      </w:r>
      <w:r>
        <w:rPr>
          <w:sz w:val="26"/>
          <w:szCs w:val="26"/>
        </w:rPr>
        <w:t>ncias na NLL</w:t>
      </w:r>
      <w:r w:rsidRPr="004F4A99">
        <w:rPr>
          <w:sz w:val="26"/>
          <w:szCs w:val="26"/>
        </w:rPr>
        <w:t xml:space="preserve"> é um passo crucial para a transformação das práticas de contratação pública no Brasil. Com servidores bem capacitados e processos alinhados às novas diretrizes, a Administração Pública pode alcançar um nível de governança que não apenas atende às exigências legais, mas também eleva a qualidade dos serviços prestados à população.</w:t>
      </w:r>
    </w:p>
    <w:p w:rsidR="004F4A99" w:rsidRDefault="004F4A99" w:rsidP="00996748">
      <w:pPr>
        <w:jc w:val="both"/>
        <w:rPr>
          <w:sz w:val="26"/>
          <w:szCs w:val="26"/>
        </w:rPr>
      </w:pPr>
    </w:p>
    <w:p w:rsidR="005E6526" w:rsidRPr="004F4A99" w:rsidRDefault="00C9428C" w:rsidP="00996748">
      <w:pPr>
        <w:jc w:val="both"/>
        <w:rPr>
          <w:b/>
          <w:sz w:val="26"/>
          <w:szCs w:val="26"/>
          <w:u w:val="single"/>
        </w:rPr>
      </w:pPr>
      <w:r>
        <w:rPr>
          <w:b/>
          <w:sz w:val="26"/>
          <w:szCs w:val="26"/>
          <w:u w:val="single"/>
        </w:rPr>
        <w:t>6</w:t>
      </w:r>
      <w:r w:rsidR="004F4A99" w:rsidRPr="004F4A99">
        <w:rPr>
          <w:b/>
          <w:sz w:val="26"/>
          <w:szCs w:val="26"/>
          <w:u w:val="single"/>
        </w:rPr>
        <w:t>.</w:t>
      </w:r>
      <w:r w:rsidR="005E6526" w:rsidRPr="004F4A99">
        <w:rPr>
          <w:b/>
          <w:sz w:val="26"/>
          <w:szCs w:val="26"/>
          <w:u w:val="single"/>
        </w:rPr>
        <w:t xml:space="preserve"> </w:t>
      </w:r>
      <w:proofErr w:type="spellStart"/>
      <w:r w:rsidR="005E6526" w:rsidRPr="004F4A99">
        <w:rPr>
          <w:b/>
          <w:sz w:val="26"/>
          <w:szCs w:val="26"/>
          <w:u w:val="single"/>
        </w:rPr>
        <w:t>Antinepotismo</w:t>
      </w:r>
      <w:proofErr w:type="spellEnd"/>
    </w:p>
    <w:p w:rsidR="00850211" w:rsidRPr="00850211" w:rsidRDefault="00473033" w:rsidP="00850211">
      <w:pPr>
        <w:jc w:val="both"/>
        <w:rPr>
          <w:sz w:val="26"/>
          <w:szCs w:val="26"/>
        </w:rPr>
      </w:pPr>
      <w:r>
        <w:rPr>
          <w:sz w:val="26"/>
          <w:szCs w:val="26"/>
        </w:rPr>
        <w:t xml:space="preserve">Decreto 11.246/22, </w:t>
      </w:r>
      <w:r w:rsidR="00850211" w:rsidRPr="00850211">
        <w:rPr>
          <w:sz w:val="26"/>
          <w:szCs w:val="26"/>
        </w:rPr>
        <w:t>Art. 10.  O agente público designado para o cumprimento do disposto neste Decreto deverá preencher os seguintes requisitos:</w:t>
      </w:r>
    </w:p>
    <w:p w:rsidR="00850211" w:rsidRPr="00850211" w:rsidRDefault="00473033" w:rsidP="00850211">
      <w:pPr>
        <w:jc w:val="both"/>
        <w:rPr>
          <w:sz w:val="26"/>
          <w:szCs w:val="26"/>
        </w:rPr>
      </w:pPr>
      <w:r>
        <w:rPr>
          <w:sz w:val="26"/>
          <w:szCs w:val="26"/>
        </w:rPr>
        <w:t>(...)</w:t>
      </w:r>
    </w:p>
    <w:p w:rsidR="00850211" w:rsidRPr="00850211" w:rsidRDefault="00850211" w:rsidP="00850211">
      <w:pPr>
        <w:jc w:val="both"/>
        <w:rPr>
          <w:sz w:val="26"/>
          <w:szCs w:val="26"/>
          <w:u w:val="single"/>
        </w:rPr>
      </w:pPr>
      <w:proofErr w:type="spellStart"/>
      <w:r w:rsidRPr="00850211">
        <w:rPr>
          <w:sz w:val="26"/>
          <w:szCs w:val="26"/>
          <w:u w:val="single"/>
        </w:rPr>
        <w:t>III</w:t>
      </w:r>
      <w:proofErr w:type="spellEnd"/>
      <w:r w:rsidRPr="00850211">
        <w:rPr>
          <w:sz w:val="26"/>
          <w:szCs w:val="26"/>
          <w:u w:val="single"/>
        </w:rPr>
        <w:t xml:space="preserve"> - não ser cônjuge ou companheiro de licitantes ou contratados habituais da administração nem tenha com eles vínculo de parentesco, colateral ou por afinidade, até o terceiro grau, ou de natureza técnica, comercial, econômica, financeira, trabalhista e civil.</w:t>
      </w:r>
    </w:p>
    <w:p w:rsidR="00850211" w:rsidRPr="00396E4D" w:rsidRDefault="00850211" w:rsidP="00996748">
      <w:pPr>
        <w:jc w:val="both"/>
        <w:rPr>
          <w:sz w:val="26"/>
          <w:szCs w:val="26"/>
        </w:rPr>
      </w:pPr>
    </w:p>
    <w:p w:rsidR="005E6526" w:rsidRPr="004F4A99" w:rsidRDefault="00C9428C" w:rsidP="00996748">
      <w:pPr>
        <w:jc w:val="both"/>
        <w:rPr>
          <w:b/>
          <w:sz w:val="26"/>
          <w:szCs w:val="26"/>
          <w:u w:val="single"/>
        </w:rPr>
      </w:pPr>
      <w:r>
        <w:rPr>
          <w:b/>
          <w:sz w:val="26"/>
          <w:szCs w:val="26"/>
          <w:u w:val="single"/>
        </w:rPr>
        <w:t>7</w:t>
      </w:r>
      <w:r w:rsidR="004F4A99" w:rsidRPr="004F4A99">
        <w:rPr>
          <w:b/>
          <w:sz w:val="26"/>
          <w:szCs w:val="26"/>
          <w:u w:val="single"/>
        </w:rPr>
        <w:t>.</w:t>
      </w:r>
      <w:r w:rsidR="005E6526" w:rsidRPr="004F4A99">
        <w:rPr>
          <w:b/>
          <w:sz w:val="26"/>
          <w:szCs w:val="26"/>
          <w:u w:val="single"/>
        </w:rPr>
        <w:t xml:space="preserve"> Segregação de funções</w:t>
      </w:r>
    </w:p>
    <w:p w:rsidR="00473033" w:rsidRDefault="00473033" w:rsidP="00996748">
      <w:pPr>
        <w:jc w:val="both"/>
        <w:rPr>
          <w:sz w:val="26"/>
          <w:szCs w:val="26"/>
        </w:rPr>
      </w:pPr>
    </w:p>
    <w:p w:rsidR="00473033" w:rsidRPr="00473033" w:rsidRDefault="00473033" w:rsidP="00473033">
      <w:pPr>
        <w:jc w:val="both"/>
        <w:rPr>
          <w:sz w:val="26"/>
          <w:szCs w:val="26"/>
        </w:rPr>
      </w:pPr>
      <w:r w:rsidRPr="00473033">
        <w:rPr>
          <w:sz w:val="26"/>
          <w:szCs w:val="26"/>
        </w:rPr>
        <w:lastRenderedPageBreak/>
        <w:t>Decreto 11.246/22, Art.</w:t>
      </w:r>
      <w:r>
        <w:rPr>
          <w:sz w:val="26"/>
          <w:szCs w:val="26"/>
        </w:rPr>
        <w:t xml:space="preserve"> 12 </w:t>
      </w:r>
      <w:r w:rsidRPr="00473033">
        <w:rPr>
          <w:sz w:val="26"/>
          <w:szCs w:val="26"/>
        </w:rPr>
        <w:t>O princípio da segregação das funções veda a designação do mesmo agente público para atuação simultânea em funções mais suscetíveis a riscos, de modo a reduzir a possibilidade de ocultação de erros e de ocorrência de fraudes na contratação.</w:t>
      </w:r>
    </w:p>
    <w:p w:rsidR="00473033" w:rsidRPr="00473033" w:rsidRDefault="00473033" w:rsidP="00473033">
      <w:pPr>
        <w:jc w:val="both"/>
        <w:rPr>
          <w:sz w:val="26"/>
          <w:szCs w:val="26"/>
        </w:rPr>
      </w:pPr>
      <w:r w:rsidRPr="00473033">
        <w:rPr>
          <w:sz w:val="26"/>
          <w:szCs w:val="26"/>
        </w:rPr>
        <w:t>Parágrafo único.  A aplicação do princípio da segregação de funções de que trata o </w:t>
      </w:r>
      <w:r w:rsidRPr="00473033">
        <w:rPr>
          <w:bCs/>
          <w:sz w:val="26"/>
          <w:szCs w:val="26"/>
        </w:rPr>
        <w:t>caput</w:t>
      </w:r>
      <w:r w:rsidRPr="00473033">
        <w:rPr>
          <w:sz w:val="26"/>
          <w:szCs w:val="26"/>
        </w:rPr>
        <w:t>:</w:t>
      </w:r>
    </w:p>
    <w:p w:rsidR="00473033" w:rsidRPr="00473033" w:rsidRDefault="00473033" w:rsidP="00473033">
      <w:pPr>
        <w:jc w:val="both"/>
        <w:rPr>
          <w:sz w:val="26"/>
          <w:szCs w:val="26"/>
        </w:rPr>
      </w:pPr>
      <w:r w:rsidRPr="00473033">
        <w:rPr>
          <w:sz w:val="26"/>
          <w:szCs w:val="26"/>
        </w:rPr>
        <w:t>I -</w:t>
      </w:r>
      <w:r w:rsidRPr="00473033">
        <w:rPr>
          <w:b/>
          <w:bCs/>
          <w:sz w:val="26"/>
          <w:szCs w:val="26"/>
        </w:rPr>
        <w:t>  </w:t>
      </w:r>
      <w:r w:rsidRPr="00473033">
        <w:rPr>
          <w:sz w:val="26"/>
          <w:szCs w:val="26"/>
        </w:rPr>
        <w:t>será avaliada na situação fática processual; e</w:t>
      </w:r>
    </w:p>
    <w:p w:rsidR="00473033" w:rsidRPr="00473033" w:rsidRDefault="00473033" w:rsidP="00473033">
      <w:pPr>
        <w:jc w:val="both"/>
        <w:rPr>
          <w:sz w:val="26"/>
          <w:szCs w:val="26"/>
        </w:rPr>
      </w:pPr>
      <w:r w:rsidRPr="00473033">
        <w:rPr>
          <w:sz w:val="26"/>
          <w:szCs w:val="26"/>
        </w:rPr>
        <w:t>II - </w:t>
      </w:r>
      <w:proofErr w:type="gramStart"/>
      <w:r w:rsidRPr="00473033">
        <w:rPr>
          <w:sz w:val="26"/>
          <w:szCs w:val="26"/>
        </w:rPr>
        <w:t>poderá</w:t>
      </w:r>
      <w:proofErr w:type="gramEnd"/>
      <w:r w:rsidRPr="00473033">
        <w:rPr>
          <w:sz w:val="26"/>
          <w:szCs w:val="26"/>
        </w:rPr>
        <w:t xml:space="preserve"> ser ajustada, no caso concreto, em razão:</w:t>
      </w:r>
    </w:p>
    <w:p w:rsidR="00473033" w:rsidRPr="00473033" w:rsidRDefault="00473033" w:rsidP="00473033">
      <w:pPr>
        <w:jc w:val="both"/>
        <w:rPr>
          <w:sz w:val="26"/>
          <w:szCs w:val="26"/>
        </w:rPr>
      </w:pPr>
      <w:r w:rsidRPr="00473033">
        <w:rPr>
          <w:sz w:val="26"/>
          <w:szCs w:val="26"/>
        </w:rPr>
        <w:t>a) da consolidação das linhas de defesa; e</w:t>
      </w:r>
    </w:p>
    <w:p w:rsidR="00473033" w:rsidRPr="00473033" w:rsidRDefault="00473033" w:rsidP="00473033">
      <w:pPr>
        <w:jc w:val="both"/>
        <w:rPr>
          <w:sz w:val="26"/>
          <w:szCs w:val="26"/>
        </w:rPr>
      </w:pPr>
      <w:r w:rsidRPr="00473033">
        <w:rPr>
          <w:sz w:val="26"/>
          <w:szCs w:val="26"/>
        </w:rPr>
        <w:t>b) de características do caso concreto tais como o valor e a complexidade do objeto da contratação.</w:t>
      </w:r>
    </w:p>
    <w:p w:rsidR="00473033" w:rsidRDefault="00473033" w:rsidP="00996748">
      <w:pPr>
        <w:jc w:val="both"/>
        <w:rPr>
          <w:sz w:val="26"/>
          <w:szCs w:val="26"/>
        </w:rPr>
      </w:pPr>
    </w:p>
    <w:p w:rsidR="005E6526" w:rsidRPr="004F4A99" w:rsidRDefault="00C9428C" w:rsidP="00996748">
      <w:pPr>
        <w:jc w:val="both"/>
        <w:rPr>
          <w:b/>
          <w:sz w:val="26"/>
          <w:szCs w:val="26"/>
          <w:u w:val="single"/>
        </w:rPr>
      </w:pPr>
      <w:r>
        <w:rPr>
          <w:b/>
          <w:sz w:val="26"/>
          <w:szCs w:val="26"/>
          <w:u w:val="single"/>
        </w:rPr>
        <w:t>8</w:t>
      </w:r>
      <w:r w:rsidR="004F4A99" w:rsidRPr="004F4A99">
        <w:rPr>
          <w:b/>
          <w:sz w:val="26"/>
          <w:szCs w:val="26"/>
          <w:u w:val="single"/>
        </w:rPr>
        <w:t>.</w:t>
      </w:r>
      <w:r w:rsidR="005E6526" w:rsidRPr="004F4A99">
        <w:rPr>
          <w:b/>
          <w:sz w:val="26"/>
          <w:szCs w:val="26"/>
          <w:u w:val="single"/>
        </w:rPr>
        <w:t xml:space="preserve"> Operadores:</w:t>
      </w:r>
    </w:p>
    <w:p w:rsidR="00473033" w:rsidRPr="00396E4D" w:rsidRDefault="00473033" w:rsidP="00996748">
      <w:pPr>
        <w:jc w:val="both"/>
        <w:rPr>
          <w:sz w:val="26"/>
          <w:szCs w:val="26"/>
        </w:rPr>
      </w:pPr>
    </w:p>
    <w:p w:rsidR="005E6526" w:rsidRPr="00396E4D" w:rsidRDefault="005E6526" w:rsidP="00996748">
      <w:pPr>
        <w:jc w:val="both"/>
        <w:rPr>
          <w:sz w:val="26"/>
          <w:szCs w:val="26"/>
        </w:rPr>
      </w:pPr>
      <w:r w:rsidRPr="00396E4D">
        <w:rPr>
          <w:sz w:val="26"/>
          <w:szCs w:val="26"/>
        </w:rPr>
        <w:t xml:space="preserve">  a) Agente Responsável pelo Processo</w:t>
      </w:r>
    </w:p>
    <w:p w:rsidR="005E6526" w:rsidRPr="00396E4D" w:rsidRDefault="005E6526" w:rsidP="00996748">
      <w:pPr>
        <w:jc w:val="both"/>
        <w:rPr>
          <w:sz w:val="26"/>
          <w:szCs w:val="26"/>
        </w:rPr>
      </w:pPr>
      <w:r w:rsidRPr="00396E4D">
        <w:rPr>
          <w:sz w:val="26"/>
          <w:szCs w:val="26"/>
        </w:rPr>
        <w:t xml:space="preserve">  </w:t>
      </w:r>
      <w:proofErr w:type="gramStart"/>
      <w:r w:rsidRPr="00396E4D">
        <w:rPr>
          <w:sz w:val="26"/>
          <w:szCs w:val="26"/>
        </w:rPr>
        <w:t>b) Jurídico</w:t>
      </w:r>
      <w:proofErr w:type="gramEnd"/>
    </w:p>
    <w:p w:rsidR="005E6526" w:rsidRPr="00396E4D" w:rsidRDefault="005E6526" w:rsidP="00996748">
      <w:pPr>
        <w:jc w:val="both"/>
        <w:rPr>
          <w:sz w:val="26"/>
          <w:szCs w:val="26"/>
        </w:rPr>
      </w:pPr>
      <w:r w:rsidRPr="00396E4D">
        <w:rPr>
          <w:sz w:val="26"/>
          <w:szCs w:val="26"/>
        </w:rPr>
        <w:t xml:space="preserve">  c) Controle Interno</w:t>
      </w:r>
    </w:p>
    <w:p w:rsidR="005E6526" w:rsidRPr="00396E4D" w:rsidRDefault="005E6526" w:rsidP="00996748">
      <w:pPr>
        <w:jc w:val="both"/>
        <w:rPr>
          <w:sz w:val="26"/>
          <w:szCs w:val="26"/>
        </w:rPr>
      </w:pPr>
      <w:r w:rsidRPr="00396E4D">
        <w:rPr>
          <w:sz w:val="26"/>
          <w:szCs w:val="26"/>
        </w:rPr>
        <w:t xml:space="preserve">  d) Autoridade Ratificadora</w:t>
      </w:r>
    </w:p>
    <w:p w:rsidR="00473033" w:rsidRDefault="00473033" w:rsidP="00996748">
      <w:pPr>
        <w:jc w:val="both"/>
        <w:rPr>
          <w:sz w:val="26"/>
          <w:szCs w:val="26"/>
        </w:rPr>
      </w:pPr>
    </w:p>
    <w:p w:rsidR="005E6526" w:rsidRPr="00C9428C" w:rsidRDefault="00C9428C" w:rsidP="00996748">
      <w:pPr>
        <w:jc w:val="both"/>
        <w:rPr>
          <w:b/>
          <w:sz w:val="26"/>
          <w:szCs w:val="26"/>
          <w:u w:val="single"/>
        </w:rPr>
      </w:pPr>
      <w:r>
        <w:rPr>
          <w:b/>
          <w:sz w:val="26"/>
          <w:szCs w:val="26"/>
          <w:u w:val="single"/>
        </w:rPr>
        <w:t>9</w:t>
      </w:r>
      <w:r w:rsidRPr="00C9428C">
        <w:rPr>
          <w:b/>
          <w:sz w:val="26"/>
          <w:szCs w:val="26"/>
          <w:u w:val="single"/>
        </w:rPr>
        <w:t>.</w:t>
      </w:r>
      <w:r w:rsidR="005E6526" w:rsidRPr="00C9428C">
        <w:rPr>
          <w:b/>
          <w:sz w:val="26"/>
          <w:szCs w:val="26"/>
          <w:u w:val="single"/>
        </w:rPr>
        <w:t xml:space="preserve"> Modalidades, Procedimentos Auxiliares e Critérios de Julgamento</w:t>
      </w:r>
    </w:p>
    <w:p w:rsidR="00473033" w:rsidRDefault="00473033" w:rsidP="00996748">
      <w:pPr>
        <w:jc w:val="both"/>
        <w:rPr>
          <w:sz w:val="26"/>
          <w:szCs w:val="26"/>
        </w:rPr>
      </w:pPr>
    </w:p>
    <w:p w:rsidR="00473033" w:rsidRDefault="00473033" w:rsidP="00996748">
      <w:pPr>
        <w:jc w:val="both"/>
        <w:rPr>
          <w:sz w:val="26"/>
          <w:szCs w:val="26"/>
        </w:rPr>
      </w:pPr>
      <w:r>
        <w:rPr>
          <w:sz w:val="26"/>
          <w:szCs w:val="26"/>
        </w:rPr>
        <w:t>As modalidades da NLL são: pregão, concorrência, leilão, concurso e diálogo competitivo.</w:t>
      </w:r>
    </w:p>
    <w:p w:rsidR="00473033" w:rsidRDefault="00473033" w:rsidP="00996748">
      <w:pPr>
        <w:jc w:val="both"/>
        <w:rPr>
          <w:sz w:val="26"/>
          <w:szCs w:val="26"/>
        </w:rPr>
      </w:pPr>
    </w:p>
    <w:p w:rsidR="00473033" w:rsidRDefault="00473033" w:rsidP="00473033">
      <w:pPr>
        <w:rPr>
          <w:sz w:val="26"/>
          <w:szCs w:val="26"/>
        </w:rPr>
      </w:pPr>
      <w:r>
        <w:rPr>
          <w:sz w:val="26"/>
          <w:szCs w:val="26"/>
        </w:rPr>
        <w:t xml:space="preserve">Os procedimentos auxiliares são (art. 78): </w:t>
      </w:r>
    </w:p>
    <w:p w:rsidR="00473033" w:rsidRPr="00473033" w:rsidRDefault="00473033" w:rsidP="00473033">
      <w:pPr>
        <w:rPr>
          <w:sz w:val="26"/>
          <w:szCs w:val="26"/>
        </w:rPr>
      </w:pPr>
      <w:r w:rsidRPr="00473033">
        <w:rPr>
          <w:sz w:val="26"/>
          <w:szCs w:val="26"/>
        </w:rPr>
        <w:t xml:space="preserve">I - </w:t>
      </w:r>
      <w:proofErr w:type="gramStart"/>
      <w:r w:rsidRPr="00473033">
        <w:rPr>
          <w:sz w:val="26"/>
          <w:szCs w:val="26"/>
        </w:rPr>
        <w:t>credenciamento</w:t>
      </w:r>
      <w:proofErr w:type="gramEnd"/>
      <w:r w:rsidRPr="00473033">
        <w:rPr>
          <w:sz w:val="26"/>
          <w:szCs w:val="26"/>
        </w:rPr>
        <w:t>;</w:t>
      </w:r>
    </w:p>
    <w:p w:rsidR="00473033" w:rsidRPr="00473033" w:rsidRDefault="00473033" w:rsidP="00473033">
      <w:pPr>
        <w:jc w:val="both"/>
        <w:rPr>
          <w:sz w:val="26"/>
          <w:szCs w:val="26"/>
        </w:rPr>
      </w:pPr>
      <w:bookmarkStart w:id="21" w:name="art78ii"/>
      <w:bookmarkEnd w:id="21"/>
      <w:r w:rsidRPr="00473033">
        <w:rPr>
          <w:sz w:val="26"/>
          <w:szCs w:val="26"/>
        </w:rPr>
        <w:t xml:space="preserve">II - </w:t>
      </w:r>
      <w:proofErr w:type="gramStart"/>
      <w:r w:rsidRPr="00473033">
        <w:rPr>
          <w:sz w:val="26"/>
          <w:szCs w:val="26"/>
        </w:rPr>
        <w:t>pré-qualificação</w:t>
      </w:r>
      <w:proofErr w:type="gramEnd"/>
      <w:r w:rsidRPr="00473033">
        <w:rPr>
          <w:sz w:val="26"/>
          <w:szCs w:val="26"/>
        </w:rPr>
        <w:t>;</w:t>
      </w:r>
    </w:p>
    <w:p w:rsidR="00473033" w:rsidRPr="00473033" w:rsidRDefault="00473033" w:rsidP="00473033">
      <w:pPr>
        <w:jc w:val="both"/>
        <w:rPr>
          <w:sz w:val="26"/>
          <w:szCs w:val="26"/>
        </w:rPr>
      </w:pPr>
      <w:bookmarkStart w:id="22" w:name="art78iii"/>
      <w:bookmarkEnd w:id="22"/>
      <w:proofErr w:type="spellStart"/>
      <w:r w:rsidRPr="00473033">
        <w:rPr>
          <w:sz w:val="26"/>
          <w:szCs w:val="26"/>
        </w:rPr>
        <w:t>III</w:t>
      </w:r>
      <w:proofErr w:type="spellEnd"/>
      <w:r w:rsidRPr="00473033">
        <w:rPr>
          <w:sz w:val="26"/>
          <w:szCs w:val="26"/>
        </w:rPr>
        <w:t xml:space="preserve"> - procedimento de manifestação de interesse;</w:t>
      </w:r>
    </w:p>
    <w:p w:rsidR="00473033" w:rsidRPr="00473033" w:rsidRDefault="00473033" w:rsidP="00473033">
      <w:pPr>
        <w:jc w:val="both"/>
        <w:rPr>
          <w:sz w:val="26"/>
          <w:szCs w:val="26"/>
        </w:rPr>
      </w:pPr>
      <w:bookmarkStart w:id="23" w:name="art78iv"/>
      <w:bookmarkEnd w:id="23"/>
      <w:proofErr w:type="spellStart"/>
      <w:r w:rsidRPr="00473033">
        <w:rPr>
          <w:sz w:val="26"/>
          <w:szCs w:val="26"/>
        </w:rPr>
        <w:t>IV</w:t>
      </w:r>
      <w:proofErr w:type="spellEnd"/>
      <w:r w:rsidRPr="00473033">
        <w:rPr>
          <w:sz w:val="26"/>
          <w:szCs w:val="26"/>
        </w:rPr>
        <w:t xml:space="preserve"> - </w:t>
      </w:r>
      <w:proofErr w:type="gramStart"/>
      <w:r w:rsidRPr="00473033">
        <w:rPr>
          <w:sz w:val="26"/>
          <w:szCs w:val="26"/>
        </w:rPr>
        <w:t>sistema</w:t>
      </w:r>
      <w:proofErr w:type="gramEnd"/>
      <w:r w:rsidRPr="00473033">
        <w:rPr>
          <w:sz w:val="26"/>
          <w:szCs w:val="26"/>
        </w:rPr>
        <w:t xml:space="preserve"> de registro de preços;</w:t>
      </w:r>
    </w:p>
    <w:p w:rsidR="00473033" w:rsidRPr="00473033" w:rsidRDefault="00473033" w:rsidP="00473033">
      <w:pPr>
        <w:jc w:val="both"/>
        <w:rPr>
          <w:sz w:val="26"/>
          <w:szCs w:val="26"/>
        </w:rPr>
      </w:pPr>
      <w:bookmarkStart w:id="24" w:name="art78v"/>
      <w:bookmarkEnd w:id="24"/>
      <w:r w:rsidRPr="00473033">
        <w:rPr>
          <w:sz w:val="26"/>
          <w:szCs w:val="26"/>
        </w:rPr>
        <w:t xml:space="preserve">V - </w:t>
      </w:r>
      <w:proofErr w:type="gramStart"/>
      <w:r w:rsidRPr="00473033">
        <w:rPr>
          <w:sz w:val="26"/>
          <w:szCs w:val="26"/>
        </w:rPr>
        <w:t>registro</w:t>
      </w:r>
      <w:proofErr w:type="gramEnd"/>
      <w:r w:rsidRPr="00473033">
        <w:rPr>
          <w:sz w:val="26"/>
          <w:szCs w:val="26"/>
        </w:rPr>
        <w:t xml:space="preserve"> cadastral.</w:t>
      </w:r>
    </w:p>
    <w:p w:rsidR="00473033" w:rsidRDefault="00473033" w:rsidP="00996748">
      <w:pPr>
        <w:jc w:val="both"/>
        <w:rPr>
          <w:sz w:val="26"/>
          <w:szCs w:val="26"/>
        </w:rPr>
      </w:pPr>
    </w:p>
    <w:p w:rsidR="00473033" w:rsidRDefault="00473033" w:rsidP="00996748">
      <w:pPr>
        <w:jc w:val="both"/>
        <w:rPr>
          <w:sz w:val="26"/>
          <w:szCs w:val="26"/>
        </w:rPr>
      </w:pPr>
      <w:r>
        <w:rPr>
          <w:sz w:val="26"/>
          <w:szCs w:val="26"/>
        </w:rPr>
        <w:t>Os critérios de julgamento são (art. 33):</w:t>
      </w:r>
    </w:p>
    <w:p w:rsidR="00473033" w:rsidRPr="00473033" w:rsidRDefault="00473033" w:rsidP="00473033">
      <w:pPr>
        <w:jc w:val="both"/>
        <w:rPr>
          <w:sz w:val="26"/>
          <w:szCs w:val="26"/>
        </w:rPr>
      </w:pPr>
      <w:r w:rsidRPr="00473033">
        <w:rPr>
          <w:sz w:val="26"/>
          <w:szCs w:val="26"/>
        </w:rPr>
        <w:lastRenderedPageBreak/>
        <w:t xml:space="preserve">I - </w:t>
      </w:r>
      <w:proofErr w:type="gramStart"/>
      <w:r w:rsidRPr="00473033">
        <w:rPr>
          <w:sz w:val="26"/>
          <w:szCs w:val="26"/>
        </w:rPr>
        <w:t>menor</w:t>
      </w:r>
      <w:proofErr w:type="gramEnd"/>
      <w:r w:rsidRPr="00473033">
        <w:rPr>
          <w:sz w:val="26"/>
          <w:szCs w:val="26"/>
        </w:rPr>
        <w:t xml:space="preserve"> preço;</w:t>
      </w:r>
    </w:p>
    <w:p w:rsidR="00473033" w:rsidRPr="00473033" w:rsidRDefault="00473033" w:rsidP="00473033">
      <w:pPr>
        <w:jc w:val="both"/>
        <w:rPr>
          <w:sz w:val="26"/>
          <w:szCs w:val="26"/>
        </w:rPr>
      </w:pPr>
      <w:bookmarkStart w:id="25" w:name="art33ii"/>
      <w:bookmarkEnd w:id="25"/>
      <w:r w:rsidRPr="00473033">
        <w:rPr>
          <w:sz w:val="26"/>
          <w:szCs w:val="26"/>
        </w:rPr>
        <w:t xml:space="preserve">II - </w:t>
      </w:r>
      <w:proofErr w:type="gramStart"/>
      <w:r w:rsidRPr="00473033">
        <w:rPr>
          <w:sz w:val="26"/>
          <w:szCs w:val="26"/>
        </w:rPr>
        <w:t>maior</w:t>
      </w:r>
      <w:proofErr w:type="gramEnd"/>
      <w:r w:rsidRPr="00473033">
        <w:rPr>
          <w:sz w:val="26"/>
          <w:szCs w:val="26"/>
        </w:rPr>
        <w:t xml:space="preserve"> desconto;</w:t>
      </w:r>
    </w:p>
    <w:p w:rsidR="00473033" w:rsidRPr="00473033" w:rsidRDefault="00473033" w:rsidP="00473033">
      <w:pPr>
        <w:jc w:val="both"/>
        <w:rPr>
          <w:sz w:val="26"/>
          <w:szCs w:val="26"/>
        </w:rPr>
      </w:pPr>
      <w:bookmarkStart w:id="26" w:name="art33iii"/>
      <w:bookmarkEnd w:id="26"/>
      <w:proofErr w:type="spellStart"/>
      <w:r w:rsidRPr="00473033">
        <w:rPr>
          <w:sz w:val="26"/>
          <w:szCs w:val="26"/>
        </w:rPr>
        <w:t>III</w:t>
      </w:r>
      <w:proofErr w:type="spellEnd"/>
      <w:r w:rsidRPr="00473033">
        <w:rPr>
          <w:sz w:val="26"/>
          <w:szCs w:val="26"/>
        </w:rPr>
        <w:t xml:space="preserve"> - melhor técnica ou conteúdo artístico;</w:t>
      </w:r>
    </w:p>
    <w:p w:rsidR="00473033" w:rsidRPr="00473033" w:rsidRDefault="00473033" w:rsidP="00473033">
      <w:pPr>
        <w:jc w:val="both"/>
        <w:rPr>
          <w:sz w:val="26"/>
          <w:szCs w:val="26"/>
        </w:rPr>
      </w:pPr>
      <w:bookmarkStart w:id="27" w:name="art33iv"/>
      <w:bookmarkEnd w:id="27"/>
      <w:proofErr w:type="spellStart"/>
      <w:r w:rsidRPr="00473033">
        <w:rPr>
          <w:sz w:val="26"/>
          <w:szCs w:val="26"/>
        </w:rPr>
        <w:t>IV</w:t>
      </w:r>
      <w:proofErr w:type="spellEnd"/>
      <w:r w:rsidRPr="00473033">
        <w:rPr>
          <w:sz w:val="26"/>
          <w:szCs w:val="26"/>
        </w:rPr>
        <w:t xml:space="preserve"> - </w:t>
      </w:r>
      <w:proofErr w:type="gramStart"/>
      <w:r w:rsidRPr="00473033">
        <w:rPr>
          <w:sz w:val="26"/>
          <w:szCs w:val="26"/>
        </w:rPr>
        <w:t>técnica</w:t>
      </w:r>
      <w:proofErr w:type="gramEnd"/>
      <w:r w:rsidRPr="00473033">
        <w:rPr>
          <w:sz w:val="26"/>
          <w:szCs w:val="26"/>
        </w:rPr>
        <w:t xml:space="preserve"> e preço;</w:t>
      </w:r>
    </w:p>
    <w:p w:rsidR="00473033" w:rsidRPr="00473033" w:rsidRDefault="00473033" w:rsidP="00473033">
      <w:pPr>
        <w:jc w:val="both"/>
        <w:rPr>
          <w:sz w:val="26"/>
          <w:szCs w:val="26"/>
        </w:rPr>
      </w:pPr>
      <w:bookmarkStart w:id="28" w:name="art33v"/>
      <w:bookmarkEnd w:id="28"/>
      <w:r w:rsidRPr="00473033">
        <w:rPr>
          <w:sz w:val="26"/>
          <w:szCs w:val="26"/>
        </w:rPr>
        <w:t xml:space="preserve">V - </w:t>
      </w:r>
      <w:proofErr w:type="gramStart"/>
      <w:r w:rsidRPr="00473033">
        <w:rPr>
          <w:sz w:val="26"/>
          <w:szCs w:val="26"/>
        </w:rPr>
        <w:t>maior</w:t>
      </w:r>
      <w:proofErr w:type="gramEnd"/>
      <w:r w:rsidRPr="00473033">
        <w:rPr>
          <w:sz w:val="26"/>
          <w:szCs w:val="26"/>
        </w:rPr>
        <w:t xml:space="preserve"> lance, no caso de leilão;</w:t>
      </w:r>
    </w:p>
    <w:p w:rsidR="00473033" w:rsidRPr="00473033" w:rsidRDefault="00473033" w:rsidP="00473033">
      <w:pPr>
        <w:jc w:val="both"/>
        <w:rPr>
          <w:sz w:val="26"/>
          <w:szCs w:val="26"/>
        </w:rPr>
      </w:pPr>
      <w:bookmarkStart w:id="29" w:name="art33vi"/>
      <w:bookmarkEnd w:id="29"/>
      <w:r w:rsidRPr="00473033">
        <w:rPr>
          <w:sz w:val="26"/>
          <w:szCs w:val="26"/>
        </w:rPr>
        <w:t>VI - maior retorno econômico.</w:t>
      </w:r>
    </w:p>
    <w:p w:rsidR="00473033" w:rsidRDefault="00473033" w:rsidP="00996748">
      <w:pPr>
        <w:jc w:val="both"/>
        <w:rPr>
          <w:sz w:val="26"/>
          <w:szCs w:val="26"/>
        </w:rPr>
      </w:pPr>
    </w:p>
    <w:p w:rsidR="005E6526" w:rsidRPr="00C9428C" w:rsidRDefault="00C9428C" w:rsidP="00996748">
      <w:pPr>
        <w:jc w:val="both"/>
        <w:rPr>
          <w:b/>
          <w:sz w:val="26"/>
          <w:szCs w:val="26"/>
          <w:u w:val="single"/>
        </w:rPr>
      </w:pPr>
      <w:r>
        <w:rPr>
          <w:b/>
          <w:sz w:val="26"/>
          <w:szCs w:val="26"/>
          <w:u w:val="single"/>
        </w:rPr>
        <w:t>10</w:t>
      </w:r>
      <w:r w:rsidRPr="00C9428C">
        <w:rPr>
          <w:b/>
          <w:sz w:val="26"/>
          <w:szCs w:val="26"/>
          <w:u w:val="single"/>
        </w:rPr>
        <w:t>.</w:t>
      </w:r>
      <w:r w:rsidR="005E6526" w:rsidRPr="00C9428C">
        <w:rPr>
          <w:b/>
          <w:sz w:val="26"/>
          <w:szCs w:val="26"/>
          <w:u w:val="single"/>
        </w:rPr>
        <w:t xml:space="preserve"> Contratação Integrada e Semi-integrada</w:t>
      </w:r>
    </w:p>
    <w:p w:rsidR="00473033" w:rsidRDefault="00473033" w:rsidP="00996748">
      <w:pPr>
        <w:jc w:val="both"/>
        <w:rPr>
          <w:sz w:val="26"/>
          <w:szCs w:val="26"/>
        </w:rPr>
      </w:pPr>
    </w:p>
    <w:p w:rsidR="007F345C" w:rsidRPr="007F345C" w:rsidRDefault="007F345C" w:rsidP="000E6AD5">
      <w:pPr>
        <w:rPr>
          <w:sz w:val="26"/>
          <w:szCs w:val="26"/>
        </w:rPr>
      </w:pPr>
      <w:r>
        <w:rPr>
          <w:sz w:val="26"/>
          <w:szCs w:val="26"/>
        </w:rPr>
        <w:t xml:space="preserve">Art. 6º, </w:t>
      </w:r>
      <w:proofErr w:type="spellStart"/>
      <w:r w:rsidRPr="007F345C">
        <w:rPr>
          <w:sz w:val="26"/>
          <w:szCs w:val="26"/>
        </w:rPr>
        <w:t>XXXII</w:t>
      </w:r>
      <w:proofErr w:type="spellEnd"/>
      <w:r w:rsidRPr="007F345C">
        <w:rPr>
          <w:sz w:val="26"/>
          <w:szCs w:val="26"/>
        </w:rPr>
        <w:t xml:space="preserve"> - contratação integrada: regime de contratação de obras e serviços de engenharia em que o contratado é responsável por elaborar e desenvolver os projetos básico e executivo, executar obras e serviços de engenharia, </w:t>
      </w:r>
      <w:proofErr w:type="spellStart"/>
      <w:r w:rsidRPr="007F345C">
        <w:rPr>
          <w:sz w:val="26"/>
          <w:szCs w:val="26"/>
        </w:rPr>
        <w:t>fornecer</w:t>
      </w:r>
      <w:proofErr w:type="spellEnd"/>
      <w:r w:rsidRPr="007F345C">
        <w:rPr>
          <w:sz w:val="26"/>
          <w:szCs w:val="26"/>
        </w:rPr>
        <w:t xml:space="preserve"> bens ou prestar serviços especiais e realizar montagem, teste, pré-operação e as demais operações necessárias e suficientes para a entrega final do objeto;</w:t>
      </w:r>
    </w:p>
    <w:p w:rsidR="007F345C" w:rsidRPr="007F345C" w:rsidRDefault="007F345C" w:rsidP="007F345C">
      <w:pPr>
        <w:jc w:val="both"/>
        <w:rPr>
          <w:sz w:val="26"/>
          <w:szCs w:val="26"/>
        </w:rPr>
      </w:pPr>
      <w:bookmarkStart w:id="30" w:name="art6xxxiii"/>
      <w:bookmarkEnd w:id="30"/>
      <w:proofErr w:type="spellStart"/>
      <w:r w:rsidRPr="007F345C">
        <w:rPr>
          <w:sz w:val="26"/>
          <w:szCs w:val="26"/>
        </w:rPr>
        <w:t>XXXIII</w:t>
      </w:r>
      <w:proofErr w:type="spellEnd"/>
      <w:r w:rsidRPr="007F345C">
        <w:rPr>
          <w:sz w:val="26"/>
          <w:szCs w:val="26"/>
        </w:rPr>
        <w:t xml:space="preserve"> - contratação semi-integrada: regime de contratação de obras e serviços de engenharia em que o contratado é responsável por elaborar e desenvolver o projeto executivo, executar obras e serviços de engenharia, </w:t>
      </w:r>
      <w:proofErr w:type="spellStart"/>
      <w:r w:rsidRPr="007F345C">
        <w:rPr>
          <w:sz w:val="26"/>
          <w:szCs w:val="26"/>
        </w:rPr>
        <w:t>fornecer</w:t>
      </w:r>
      <w:proofErr w:type="spellEnd"/>
      <w:r w:rsidRPr="007F345C">
        <w:rPr>
          <w:sz w:val="26"/>
          <w:szCs w:val="26"/>
        </w:rPr>
        <w:t xml:space="preserve"> bens ou prestar serviços especiais e realizar montagem, teste, pré-operação e as demais operações necessárias e suficientes para a entrega final do objeto;</w:t>
      </w:r>
    </w:p>
    <w:p w:rsidR="007F345C" w:rsidRDefault="007F345C" w:rsidP="00996748">
      <w:pPr>
        <w:jc w:val="both"/>
        <w:rPr>
          <w:sz w:val="26"/>
          <w:szCs w:val="26"/>
        </w:rPr>
      </w:pPr>
    </w:p>
    <w:p w:rsidR="005E6526" w:rsidRPr="00C9428C" w:rsidRDefault="00C9428C" w:rsidP="00996748">
      <w:pPr>
        <w:jc w:val="both"/>
        <w:rPr>
          <w:b/>
          <w:sz w:val="26"/>
          <w:szCs w:val="26"/>
          <w:u w:val="single"/>
        </w:rPr>
      </w:pPr>
      <w:r w:rsidRPr="00C9428C">
        <w:rPr>
          <w:b/>
          <w:sz w:val="26"/>
          <w:szCs w:val="26"/>
          <w:u w:val="single"/>
        </w:rPr>
        <w:t>11.</w:t>
      </w:r>
      <w:r w:rsidR="005E6526" w:rsidRPr="00C9428C">
        <w:rPr>
          <w:b/>
          <w:sz w:val="26"/>
          <w:szCs w:val="26"/>
          <w:u w:val="single"/>
        </w:rPr>
        <w:t xml:space="preserve"> Matriz de Risco e Contrato de Eficiência</w:t>
      </w:r>
    </w:p>
    <w:p w:rsidR="00473033" w:rsidRDefault="00473033" w:rsidP="00996748">
      <w:pPr>
        <w:jc w:val="both"/>
        <w:rPr>
          <w:sz w:val="26"/>
          <w:szCs w:val="26"/>
        </w:rPr>
      </w:pPr>
    </w:p>
    <w:p w:rsidR="000E6AD5" w:rsidRPr="000E6AD5" w:rsidRDefault="000E6AD5" w:rsidP="000E6AD5">
      <w:pPr>
        <w:jc w:val="both"/>
        <w:rPr>
          <w:sz w:val="26"/>
          <w:szCs w:val="26"/>
        </w:rPr>
      </w:pPr>
      <w:r>
        <w:rPr>
          <w:sz w:val="26"/>
          <w:szCs w:val="26"/>
        </w:rPr>
        <w:t xml:space="preserve">Art. 6º, </w:t>
      </w:r>
      <w:proofErr w:type="spellStart"/>
      <w:r w:rsidRPr="000E6AD5">
        <w:rPr>
          <w:sz w:val="26"/>
          <w:szCs w:val="26"/>
        </w:rPr>
        <w:t>XXVII</w:t>
      </w:r>
      <w:proofErr w:type="spellEnd"/>
      <w:r w:rsidRPr="000E6AD5">
        <w:rPr>
          <w:sz w:val="26"/>
          <w:szCs w:val="26"/>
        </w:rPr>
        <w:t xml:space="preserve"> - matriz de riscos: cláusula contratual definidora de riscos e de responsabilidades entre as partes e caracterizadora do equilíbrio econômico-financeiro inicial do contrato, em termos de ônus financeiro decorrente de eventos supervenientes à contratação, contendo, no mínimo, as seguintes informações:</w:t>
      </w:r>
    </w:p>
    <w:p w:rsidR="000E6AD5" w:rsidRPr="000E6AD5" w:rsidRDefault="000E6AD5" w:rsidP="000E6AD5">
      <w:pPr>
        <w:jc w:val="both"/>
        <w:rPr>
          <w:sz w:val="26"/>
          <w:szCs w:val="26"/>
        </w:rPr>
      </w:pPr>
      <w:bookmarkStart w:id="31" w:name="art6xxviia"/>
      <w:bookmarkEnd w:id="31"/>
      <w:r w:rsidRPr="000E6AD5">
        <w:rPr>
          <w:sz w:val="26"/>
          <w:szCs w:val="26"/>
        </w:rPr>
        <w:t>a) listagem de possíveis eventos supervenientes à assinatura do contrato que possam causar impacto em seu equilíbrio econômico-financeiro e previsão de eventual necessidade de prolação de termo aditivo por ocasião de sua ocorrência;</w:t>
      </w:r>
      <w:r w:rsidR="00FE3163">
        <w:rPr>
          <w:sz w:val="26"/>
          <w:szCs w:val="26"/>
        </w:rPr>
        <w:t xml:space="preserve"> (...)</w:t>
      </w:r>
    </w:p>
    <w:p w:rsidR="000E6AD5" w:rsidRDefault="000E6AD5" w:rsidP="00996748">
      <w:pPr>
        <w:jc w:val="both"/>
        <w:rPr>
          <w:sz w:val="26"/>
          <w:szCs w:val="26"/>
        </w:rPr>
      </w:pPr>
      <w:bookmarkStart w:id="32" w:name="art6xxviib"/>
      <w:bookmarkEnd w:id="32"/>
    </w:p>
    <w:p w:rsidR="00473033" w:rsidRPr="002B3DDF" w:rsidRDefault="00C9428C" w:rsidP="00996748">
      <w:pPr>
        <w:jc w:val="both"/>
        <w:rPr>
          <w:b/>
          <w:sz w:val="26"/>
          <w:szCs w:val="26"/>
          <w:u w:val="single"/>
        </w:rPr>
      </w:pPr>
      <w:r w:rsidRPr="002B3DDF">
        <w:rPr>
          <w:b/>
          <w:sz w:val="26"/>
          <w:szCs w:val="26"/>
          <w:u w:val="single"/>
        </w:rPr>
        <w:t>12.</w:t>
      </w:r>
      <w:r w:rsidR="005E6526" w:rsidRPr="002B3DDF">
        <w:rPr>
          <w:b/>
          <w:sz w:val="26"/>
          <w:szCs w:val="26"/>
          <w:u w:val="single"/>
        </w:rPr>
        <w:t xml:space="preserve"> Orçamentação e Exequibilidade</w:t>
      </w:r>
      <w:r w:rsidR="002D5A15" w:rsidRPr="002B3DDF">
        <w:rPr>
          <w:b/>
          <w:sz w:val="26"/>
          <w:szCs w:val="26"/>
          <w:u w:val="single"/>
        </w:rPr>
        <w:t xml:space="preserve"> </w:t>
      </w:r>
    </w:p>
    <w:p w:rsidR="0042150F" w:rsidRDefault="0042150F" w:rsidP="0042150F">
      <w:pPr>
        <w:jc w:val="both"/>
        <w:rPr>
          <w:sz w:val="26"/>
          <w:szCs w:val="26"/>
          <w:u w:val="single"/>
        </w:rPr>
      </w:pPr>
    </w:p>
    <w:p w:rsidR="0042150F" w:rsidRPr="0042150F" w:rsidRDefault="0042150F" w:rsidP="0042150F">
      <w:pPr>
        <w:jc w:val="both"/>
        <w:rPr>
          <w:sz w:val="26"/>
          <w:szCs w:val="26"/>
          <w:u w:val="single"/>
        </w:rPr>
      </w:pPr>
      <w:r w:rsidRPr="0042150F">
        <w:rPr>
          <w:sz w:val="26"/>
          <w:szCs w:val="26"/>
          <w:u w:val="single"/>
        </w:rPr>
        <w:lastRenderedPageBreak/>
        <w:t xml:space="preserve">Pesquisa de preços </w:t>
      </w:r>
    </w:p>
    <w:p w:rsidR="0042150F" w:rsidRPr="0042150F" w:rsidRDefault="0042150F" w:rsidP="0042150F">
      <w:pPr>
        <w:jc w:val="both"/>
        <w:rPr>
          <w:sz w:val="26"/>
          <w:szCs w:val="26"/>
          <w:u w:val="single"/>
        </w:rPr>
      </w:pPr>
    </w:p>
    <w:p w:rsidR="0042150F" w:rsidRPr="0042150F" w:rsidRDefault="0042150F" w:rsidP="0042150F">
      <w:pPr>
        <w:jc w:val="both"/>
        <w:rPr>
          <w:sz w:val="26"/>
          <w:szCs w:val="26"/>
        </w:rPr>
      </w:pPr>
      <w:r w:rsidRPr="0042150F">
        <w:rPr>
          <w:sz w:val="26"/>
          <w:szCs w:val="26"/>
        </w:rPr>
        <w:t>Art. 23.</w:t>
      </w:r>
      <w:r w:rsidRPr="0042150F">
        <w:rPr>
          <w:b/>
          <w:bCs/>
          <w:sz w:val="26"/>
          <w:szCs w:val="26"/>
        </w:rPr>
        <w:t> </w:t>
      </w:r>
      <w:r w:rsidRPr="0042150F">
        <w:rPr>
          <w:sz w:val="26"/>
          <w:szCs w:val="26"/>
        </w:rPr>
        <w:t>O valor previamente estimado da contratação deverá ser compatível com os valores praticados pelo mercado, considerados os preços constantes de bancos de dados públicos e as quantidades a serem contratadas, observadas a potencial economia de escala e as peculiaridades do local de execução do objeto.</w:t>
      </w:r>
    </w:p>
    <w:p w:rsidR="0042150F" w:rsidRPr="0042150F" w:rsidRDefault="0042150F" w:rsidP="0042150F">
      <w:pPr>
        <w:jc w:val="both"/>
        <w:rPr>
          <w:sz w:val="26"/>
          <w:szCs w:val="26"/>
        </w:rPr>
      </w:pPr>
      <w:bookmarkStart w:id="33" w:name="art23§1"/>
      <w:bookmarkEnd w:id="33"/>
      <w:r w:rsidRPr="0042150F">
        <w:rPr>
          <w:sz w:val="26"/>
          <w:szCs w:val="26"/>
        </w:rPr>
        <w:t>§ 1º No processo licitatório para aquisição de bens e contratação de serviços em geral, conforme regulamento, o valor estimado será definido com base no melhor preço aferido por meio da utilização dos seguintes parâmetros, adotados de forma combinada ou não:</w:t>
      </w:r>
    </w:p>
    <w:p w:rsidR="0042150F" w:rsidRPr="0042150F" w:rsidRDefault="0042150F" w:rsidP="0042150F">
      <w:pPr>
        <w:jc w:val="both"/>
        <w:rPr>
          <w:sz w:val="26"/>
          <w:szCs w:val="26"/>
        </w:rPr>
      </w:pPr>
      <w:bookmarkStart w:id="34" w:name="art23§1i"/>
      <w:bookmarkEnd w:id="34"/>
      <w:r w:rsidRPr="0042150F">
        <w:rPr>
          <w:sz w:val="26"/>
          <w:szCs w:val="26"/>
        </w:rPr>
        <w:t xml:space="preserve">I - </w:t>
      </w:r>
      <w:proofErr w:type="gramStart"/>
      <w:r w:rsidRPr="0042150F">
        <w:rPr>
          <w:sz w:val="26"/>
          <w:szCs w:val="26"/>
        </w:rPr>
        <w:t>composição</w:t>
      </w:r>
      <w:proofErr w:type="gramEnd"/>
      <w:r w:rsidRPr="0042150F">
        <w:rPr>
          <w:sz w:val="26"/>
          <w:szCs w:val="26"/>
        </w:rPr>
        <w:t xml:space="preserve"> de custos unitários menores ou iguais à mediana do item correspondente no painel para consulta de preços ou no banco de preços em saúde disponíveis no Portal Nacional de Contratações Públicas (</w:t>
      </w:r>
      <w:proofErr w:type="spellStart"/>
      <w:r w:rsidRPr="0042150F">
        <w:rPr>
          <w:sz w:val="26"/>
          <w:szCs w:val="26"/>
        </w:rPr>
        <w:t>PNCP</w:t>
      </w:r>
      <w:proofErr w:type="spellEnd"/>
      <w:r w:rsidRPr="0042150F">
        <w:rPr>
          <w:sz w:val="26"/>
          <w:szCs w:val="26"/>
        </w:rPr>
        <w:t>);</w:t>
      </w:r>
    </w:p>
    <w:p w:rsidR="0042150F" w:rsidRPr="0042150F" w:rsidRDefault="0042150F" w:rsidP="0042150F">
      <w:pPr>
        <w:jc w:val="both"/>
        <w:rPr>
          <w:sz w:val="26"/>
          <w:szCs w:val="26"/>
        </w:rPr>
      </w:pPr>
      <w:bookmarkStart w:id="35" w:name="art23§1ii"/>
      <w:bookmarkEnd w:id="35"/>
      <w:r w:rsidRPr="0042150F">
        <w:rPr>
          <w:sz w:val="26"/>
          <w:szCs w:val="26"/>
        </w:rPr>
        <w:t xml:space="preserve">II - </w:t>
      </w:r>
      <w:proofErr w:type="gramStart"/>
      <w:r w:rsidRPr="0042150F">
        <w:rPr>
          <w:sz w:val="26"/>
          <w:szCs w:val="26"/>
        </w:rPr>
        <w:t>contratações</w:t>
      </w:r>
      <w:proofErr w:type="gramEnd"/>
      <w:r w:rsidRPr="0042150F">
        <w:rPr>
          <w:sz w:val="26"/>
          <w:szCs w:val="26"/>
        </w:rPr>
        <w:t xml:space="preserve"> similares feitas pela Administração Pública, em execução ou concluídas no período de 1 (um) ano anterior à data da pesquisa de preços, inclusive mediante sistema de registro de preços, observado o índice de atualização de preços correspondente;</w:t>
      </w:r>
    </w:p>
    <w:p w:rsidR="0042150F" w:rsidRPr="0042150F" w:rsidRDefault="0042150F" w:rsidP="0042150F">
      <w:pPr>
        <w:jc w:val="both"/>
        <w:rPr>
          <w:sz w:val="26"/>
          <w:szCs w:val="26"/>
        </w:rPr>
      </w:pPr>
      <w:bookmarkStart w:id="36" w:name="art23§1iii"/>
      <w:bookmarkEnd w:id="36"/>
      <w:proofErr w:type="spellStart"/>
      <w:r w:rsidRPr="0042150F">
        <w:rPr>
          <w:sz w:val="26"/>
          <w:szCs w:val="26"/>
        </w:rPr>
        <w:t>III</w:t>
      </w:r>
      <w:proofErr w:type="spellEnd"/>
      <w:r w:rsidRPr="0042150F">
        <w:rPr>
          <w:sz w:val="26"/>
          <w:szCs w:val="26"/>
        </w:rPr>
        <w:t xml:space="preserve"> - utilização de dados de pesquisa publicada em mídia especializada, de tabela de referência formalmente aprovada pelo Poder Executivo federal e de sítios eletrônicos especializados ou de domínio amplo, desde que contenham a data e hora de acesso;</w:t>
      </w:r>
    </w:p>
    <w:p w:rsidR="0042150F" w:rsidRPr="0042150F" w:rsidRDefault="0042150F" w:rsidP="0042150F">
      <w:pPr>
        <w:jc w:val="both"/>
        <w:rPr>
          <w:sz w:val="26"/>
          <w:szCs w:val="26"/>
        </w:rPr>
      </w:pPr>
      <w:bookmarkStart w:id="37" w:name="art23§1iv"/>
      <w:bookmarkEnd w:id="37"/>
      <w:proofErr w:type="spellStart"/>
      <w:r w:rsidRPr="0042150F">
        <w:rPr>
          <w:sz w:val="26"/>
          <w:szCs w:val="26"/>
        </w:rPr>
        <w:t>IV</w:t>
      </w:r>
      <w:proofErr w:type="spellEnd"/>
      <w:r w:rsidRPr="0042150F">
        <w:rPr>
          <w:sz w:val="26"/>
          <w:szCs w:val="26"/>
        </w:rPr>
        <w:t xml:space="preserve"> - </w:t>
      </w:r>
      <w:proofErr w:type="gramStart"/>
      <w:r w:rsidRPr="0042150F">
        <w:rPr>
          <w:sz w:val="26"/>
          <w:szCs w:val="26"/>
        </w:rPr>
        <w:t>pesquisa</w:t>
      </w:r>
      <w:proofErr w:type="gramEnd"/>
      <w:r w:rsidRPr="0042150F">
        <w:rPr>
          <w:sz w:val="26"/>
          <w:szCs w:val="26"/>
        </w:rPr>
        <w:t xml:space="preserve"> direta com no mínimo 3 (três) fornecedores, mediante solicitação formal de cotação, desde que seja apresentada justificativa da escolha desses fornecedores e que não tenham sido obtidos os orçamentos com mais de 6 (seis) meses de antecedência da data de divulgação do edital;</w:t>
      </w:r>
    </w:p>
    <w:p w:rsidR="0042150F" w:rsidRPr="0042150F" w:rsidRDefault="0042150F" w:rsidP="0042150F">
      <w:pPr>
        <w:jc w:val="both"/>
        <w:rPr>
          <w:sz w:val="26"/>
          <w:szCs w:val="26"/>
        </w:rPr>
      </w:pPr>
      <w:bookmarkStart w:id="38" w:name="art23§1v"/>
      <w:bookmarkEnd w:id="38"/>
      <w:r w:rsidRPr="0042150F">
        <w:rPr>
          <w:sz w:val="26"/>
          <w:szCs w:val="26"/>
        </w:rPr>
        <w:t xml:space="preserve">V - </w:t>
      </w:r>
      <w:proofErr w:type="gramStart"/>
      <w:r w:rsidRPr="0042150F">
        <w:rPr>
          <w:sz w:val="26"/>
          <w:szCs w:val="26"/>
        </w:rPr>
        <w:t>pesquisa</w:t>
      </w:r>
      <w:proofErr w:type="gramEnd"/>
      <w:r w:rsidRPr="0042150F">
        <w:rPr>
          <w:sz w:val="26"/>
          <w:szCs w:val="26"/>
        </w:rPr>
        <w:t xml:space="preserve"> na base nacional de notas fiscais eletrônicas, na forma de regulamento.</w:t>
      </w:r>
    </w:p>
    <w:p w:rsidR="0042150F" w:rsidRPr="0042150F" w:rsidRDefault="0042150F" w:rsidP="0042150F">
      <w:pPr>
        <w:jc w:val="both"/>
        <w:rPr>
          <w:sz w:val="26"/>
          <w:szCs w:val="26"/>
        </w:rPr>
      </w:pPr>
    </w:p>
    <w:p w:rsidR="0042150F" w:rsidRPr="0042150F" w:rsidRDefault="0042150F" w:rsidP="0042150F">
      <w:pPr>
        <w:jc w:val="both"/>
        <w:rPr>
          <w:b/>
          <w:sz w:val="26"/>
          <w:szCs w:val="26"/>
          <w:u w:val="single"/>
        </w:rPr>
      </w:pPr>
      <w:r w:rsidRPr="0042150F">
        <w:rPr>
          <w:b/>
          <w:sz w:val="26"/>
          <w:szCs w:val="26"/>
          <w:u w:val="single"/>
        </w:rPr>
        <w:t>Pesquisa de preços de acordo com a Instrução Normativa 65/2021:</w:t>
      </w:r>
    </w:p>
    <w:p w:rsidR="0042150F" w:rsidRPr="0042150F" w:rsidRDefault="0042150F" w:rsidP="0042150F">
      <w:pPr>
        <w:jc w:val="both"/>
        <w:rPr>
          <w:sz w:val="26"/>
          <w:szCs w:val="26"/>
        </w:rPr>
      </w:pPr>
    </w:p>
    <w:p w:rsidR="0042150F" w:rsidRPr="0042150F" w:rsidRDefault="0042150F" w:rsidP="0042150F">
      <w:pPr>
        <w:jc w:val="both"/>
        <w:rPr>
          <w:sz w:val="26"/>
          <w:szCs w:val="26"/>
          <w:u w:val="single"/>
        </w:rPr>
      </w:pPr>
      <w:r w:rsidRPr="0042150F">
        <w:rPr>
          <w:sz w:val="26"/>
          <w:szCs w:val="26"/>
          <w:u w:val="single"/>
        </w:rPr>
        <w:t>Formalização</w:t>
      </w:r>
    </w:p>
    <w:p w:rsidR="0042150F" w:rsidRPr="0042150F" w:rsidRDefault="0042150F" w:rsidP="0042150F">
      <w:pPr>
        <w:jc w:val="both"/>
        <w:rPr>
          <w:sz w:val="26"/>
          <w:szCs w:val="26"/>
        </w:rPr>
      </w:pPr>
      <w:r w:rsidRPr="0042150F">
        <w:rPr>
          <w:sz w:val="26"/>
          <w:szCs w:val="26"/>
        </w:rPr>
        <w:t>Art. 3º A pesquisa de preços será materializada em documento que conterá, no mínimo:</w:t>
      </w:r>
    </w:p>
    <w:p w:rsidR="0042150F" w:rsidRPr="0042150F" w:rsidRDefault="0042150F" w:rsidP="0042150F">
      <w:pPr>
        <w:jc w:val="both"/>
        <w:rPr>
          <w:sz w:val="26"/>
          <w:szCs w:val="26"/>
        </w:rPr>
      </w:pPr>
      <w:r w:rsidRPr="0042150F">
        <w:rPr>
          <w:sz w:val="26"/>
          <w:szCs w:val="26"/>
        </w:rPr>
        <w:t xml:space="preserve">I - </w:t>
      </w:r>
      <w:proofErr w:type="gramStart"/>
      <w:r w:rsidRPr="0042150F">
        <w:rPr>
          <w:sz w:val="26"/>
          <w:szCs w:val="26"/>
        </w:rPr>
        <w:t>descrição</w:t>
      </w:r>
      <w:proofErr w:type="gramEnd"/>
      <w:r w:rsidRPr="0042150F">
        <w:rPr>
          <w:sz w:val="26"/>
          <w:szCs w:val="26"/>
        </w:rPr>
        <w:t xml:space="preserve"> do objeto a ser contratado;</w:t>
      </w:r>
    </w:p>
    <w:p w:rsidR="0042150F" w:rsidRPr="0042150F" w:rsidRDefault="0042150F" w:rsidP="0042150F">
      <w:pPr>
        <w:jc w:val="both"/>
        <w:rPr>
          <w:sz w:val="26"/>
          <w:szCs w:val="26"/>
        </w:rPr>
      </w:pPr>
      <w:r w:rsidRPr="0042150F">
        <w:rPr>
          <w:sz w:val="26"/>
          <w:szCs w:val="26"/>
        </w:rPr>
        <w:t xml:space="preserve">II - identificação </w:t>
      </w:r>
      <w:proofErr w:type="gramStart"/>
      <w:r w:rsidRPr="0042150F">
        <w:rPr>
          <w:sz w:val="26"/>
          <w:szCs w:val="26"/>
        </w:rPr>
        <w:t>do(</w:t>
      </w:r>
      <w:proofErr w:type="gramEnd"/>
      <w:r w:rsidRPr="0042150F">
        <w:rPr>
          <w:sz w:val="26"/>
          <w:szCs w:val="26"/>
        </w:rPr>
        <w:t>s) agente(s) responsável(</w:t>
      </w:r>
      <w:proofErr w:type="spellStart"/>
      <w:r w:rsidRPr="0042150F">
        <w:rPr>
          <w:sz w:val="26"/>
          <w:szCs w:val="26"/>
        </w:rPr>
        <w:t>is</w:t>
      </w:r>
      <w:proofErr w:type="spellEnd"/>
      <w:r w:rsidRPr="0042150F">
        <w:rPr>
          <w:sz w:val="26"/>
          <w:szCs w:val="26"/>
        </w:rPr>
        <w:t>) pela pesquisa ou, se for o caso, da equipe de planejamento;</w:t>
      </w:r>
    </w:p>
    <w:p w:rsidR="0042150F" w:rsidRPr="0042150F" w:rsidRDefault="0042150F" w:rsidP="0042150F">
      <w:pPr>
        <w:jc w:val="both"/>
        <w:rPr>
          <w:sz w:val="26"/>
          <w:szCs w:val="26"/>
        </w:rPr>
      </w:pPr>
      <w:proofErr w:type="spellStart"/>
      <w:r w:rsidRPr="0042150F">
        <w:rPr>
          <w:sz w:val="26"/>
          <w:szCs w:val="26"/>
        </w:rPr>
        <w:lastRenderedPageBreak/>
        <w:t>III</w:t>
      </w:r>
      <w:proofErr w:type="spellEnd"/>
      <w:r w:rsidRPr="0042150F">
        <w:rPr>
          <w:sz w:val="26"/>
          <w:szCs w:val="26"/>
        </w:rPr>
        <w:t xml:space="preserve"> - caracterização das fontes consultadas;</w:t>
      </w:r>
    </w:p>
    <w:p w:rsidR="0042150F" w:rsidRPr="0042150F" w:rsidRDefault="0042150F" w:rsidP="0042150F">
      <w:pPr>
        <w:jc w:val="both"/>
        <w:rPr>
          <w:sz w:val="26"/>
          <w:szCs w:val="26"/>
        </w:rPr>
      </w:pPr>
      <w:proofErr w:type="spellStart"/>
      <w:r w:rsidRPr="0042150F">
        <w:rPr>
          <w:sz w:val="26"/>
          <w:szCs w:val="26"/>
        </w:rPr>
        <w:t>IV</w:t>
      </w:r>
      <w:proofErr w:type="spellEnd"/>
      <w:r w:rsidRPr="0042150F">
        <w:rPr>
          <w:sz w:val="26"/>
          <w:szCs w:val="26"/>
        </w:rPr>
        <w:t xml:space="preserve"> - </w:t>
      </w:r>
      <w:proofErr w:type="gramStart"/>
      <w:r w:rsidRPr="0042150F">
        <w:rPr>
          <w:sz w:val="26"/>
          <w:szCs w:val="26"/>
        </w:rPr>
        <w:t>série</w:t>
      </w:r>
      <w:proofErr w:type="gramEnd"/>
      <w:r w:rsidRPr="0042150F">
        <w:rPr>
          <w:sz w:val="26"/>
          <w:szCs w:val="26"/>
        </w:rPr>
        <w:t xml:space="preserve"> de preços coletados;</w:t>
      </w:r>
    </w:p>
    <w:p w:rsidR="0042150F" w:rsidRPr="0042150F" w:rsidRDefault="0042150F" w:rsidP="0042150F">
      <w:pPr>
        <w:jc w:val="both"/>
        <w:rPr>
          <w:sz w:val="26"/>
          <w:szCs w:val="26"/>
        </w:rPr>
      </w:pPr>
      <w:r w:rsidRPr="0042150F">
        <w:rPr>
          <w:sz w:val="26"/>
          <w:szCs w:val="26"/>
        </w:rPr>
        <w:t xml:space="preserve">V - </w:t>
      </w:r>
      <w:proofErr w:type="gramStart"/>
      <w:r w:rsidRPr="0042150F">
        <w:rPr>
          <w:sz w:val="26"/>
          <w:szCs w:val="26"/>
        </w:rPr>
        <w:t>método</w:t>
      </w:r>
      <w:proofErr w:type="gramEnd"/>
      <w:r w:rsidRPr="0042150F">
        <w:rPr>
          <w:sz w:val="26"/>
          <w:szCs w:val="26"/>
        </w:rPr>
        <w:t xml:space="preserve"> estatístico aplicado para a definição do valor estimado;</w:t>
      </w:r>
    </w:p>
    <w:p w:rsidR="0042150F" w:rsidRPr="0042150F" w:rsidRDefault="0042150F" w:rsidP="0042150F">
      <w:pPr>
        <w:jc w:val="both"/>
        <w:rPr>
          <w:sz w:val="26"/>
          <w:szCs w:val="26"/>
        </w:rPr>
      </w:pPr>
      <w:r w:rsidRPr="0042150F">
        <w:rPr>
          <w:sz w:val="26"/>
          <w:szCs w:val="26"/>
        </w:rPr>
        <w:t xml:space="preserve">VI - </w:t>
      </w:r>
      <w:proofErr w:type="gramStart"/>
      <w:r w:rsidRPr="0042150F">
        <w:rPr>
          <w:sz w:val="26"/>
          <w:szCs w:val="26"/>
        </w:rPr>
        <w:t>justificativas</w:t>
      </w:r>
      <w:proofErr w:type="gramEnd"/>
      <w:r w:rsidRPr="0042150F">
        <w:rPr>
          <w:sz w:val="26"/>
          <w:szCs w:val="26"/>
        </w:rPr>
        <w:t xml:space="preserve"> para a metodologia utilizada, em especial para a desconsideração de valores inconsistentes, inexequíveis ou excessivamente elevados, se aplicável;</w:t>
      </w:r>
    </w:p>
    <w:p w:rsidR="0042150F" w:rsidRPr="0042150F" w:rsidRDefault="0042150F" w:rsidP="0042150F">
      <w:pPr>
        <w:jc w:val="both"/>
        <w:rPr>
          <w:sz w:val="26"/>
          <w:szCs w:val="26"/>
        </w:rPr>
      </w:pPr>
      <w:proofErr w:type="spellStart"/>
      <w:r w:rsidRPr="0042150F">
        <w:rPr>
          <w:sz w:val="26"/>
          <w:szCs w:val="26"/>
        </w:rPr>
        <w:t>VII</w:t>
      </w:r>
      <w:proofErr w:type="spellEnd"/>
      <w:r w:rsidRPr="0042150F">
        <w:rPr>
          <w:sz w:val="26"/>
          <w:szCs w:val="26"/>
        </w:rPr>
        <w:t xml:space="preserve"> - memória de cálculo do valor estimado e documentos que lhe dão suporte; e</w:t>
      </w:r>
    </w:p>
    <w:p w:rsidR="0042150F" w:rsidRPr="0042150F" w:rsidRDefault="0042150F" w:rsidP="0042150F">
      <w:pPr>
        <w:jc w:val="both"/>
        <w:rPr>
          <w:sz w:val="26"/>
          <w:szCs w:val="26"/>
        </w:rPr>
      </w:pPr>
      <w:proofErr w:type="spellStart"/>
      <w:r w:rsidRPr="0042150F">
        <w:rPr>
          <w:sz w:val="26"/>
          <w:szCs w:val="26"/>
        </w:rPr>
        <w:t>VIII</w:t>
      </w:r>
      <w:proofErr w:type="spellEnd"/>
      <w:r w:rsidRPr="0042150F">
        <w:rPr>
          <w:sz w:val="26"/>
          <w:szCs w:val="26"/>
        </w:rPr>
        <w:t xml:space="preserve"> - justificativa da escolha dos fornecedores, no caso da pesquisa direta de que dispõe o inciso </w:t>
      </w:r>
      <w:proofErr w:type="spellStart"/>
      <w:r w:rsidRPr="0042150F">
        <w:rPr>
          <w:sz w:val="26"/>
          <w:szCs w:val="26"/>
        </w:rPr>
        <w:t>IV</w:t>
      </w:r>
      <w:proofErr w:type="spellEnd"/>
      <w:r w:rsidRPr="0042150F">
        <w:rPr>
          <w:sz w:val="26"/>
          <w:szCs w:val="26"/>
        </w:rPr>
        <w:t xml:space="preserve"> do art. 5º.</w:t>
      </w:r>
    </w:p>
    <w:p w:rsidR="0042150F" w:rsidRPr="0042150F" w:rsidRDefault="0042150F" w:rsidP="0042150F">
      <w:pPr>
        <w:jc w:val="both"/>
        <w:rPr>
          <w:sz w:val="26"/>
          <w:szCs w:val="26"/>
        </w:rPr>
      </w:pPr>
    </w:p>
    <w:p w:rsidR="0042150F" w:rsidRPr="0042150F" w:rsidRDefault="0042150F" w:rsidP="0042150F">
      <w:pPr>
        <w:jc w:val="both"/>
        <w:rPr>
          <w:sz w:val="26"/>
          <w:szCs w:val="26"/>
          <w:u w:val="single"/>
        </w:rPr>
      </w:pPr>
      <w:r w:rsidRPr="0042150F">
        <w:rPr>
          <w:sz w:val="26"/>
          <w:szCs w:val="26"/>
          <w:u w:val="single"/>
        </w:rPr>
        <w:t>Critérios</w:t>
      </w:r>
    </w:p>
    <w:p w:rsidR="0042150F" w:rsidRPr="0042150F" w:rsidRDefault="0042150F" w:rsidP="0042150F">
      <w:pPr>
        <w:jc w:val="both"/>
        <w:rPr>
          <w:sz w:val="26"/>
          <w:szCs w:val="26"/>
        </w:rPr>
      </w:pPr>
      <w:r w:rsidRPr="0042150F">
        <w:rPr>
          <w:sz w:val="26"/>
          <w:szCs w:val="26"/>
        </w:rPr>
        <w:t>Art. 4º Na pesquisa de preços, sempre que possível, deverão ser observadas as condições comerciais praticadas, incluindo prazos e locais de entrega, instalação e montagem do bem ou execução do serviço, quantidade contratada, formas e prazos de pagamento, fretes, garantias exigidas e marcas e modelos, quando for o caso, observadas a potencial economia de escala e as peculiaridades do local de execução do objeto.</w:t>
      </w:r>
    </w:p>
    <w:p w:rsidR="0042150F" w:rsidRPr="0042150F" w:rsidRDefault="0042150F" w:rsidP="0042150F">
      <w:pPr>
        <w:jc w:val="both"/>
        <w:rPr>
          <w:sz w:val="26"/>
          <w:szCs w:val="26"/>
        </w:rPr>
      </w:pPr>
      <w:r w:rsidRPr="0042150F">
        <w:rPr>
          <w:sz w:val="26"/>
          <w:szCs w:val="26"/>
        </w:rPr>
        <w:t>Parágrafo único. No caso de previsão de matriz de alocação de riscos entre o contratante e o contratado, o cálculo do valor estimado da contratação poderá considerar taxa de risco compatível com o objeto da licitação e os riscos atribuídos ao contratado, de acordo com a metodologia estabelecida no Caderno de Logística, elaborado pela Secretaria de Gestão da Secretaria Especial de Desburocratização, Gestão e Governo Digital do Ministério da Economia.</w:t>
      </w:r>
    </w:p>
    <w:p w:rsidR="0042150F" w:rsidRPr="0042150F" w:rsidRDefault="0042150F" w:rsidP="0042150F">
      <w:pPr>
        <w:jc w:val="both"/>
        <w:rPr>
          <w:sz w:val="26"/>
          <w:szCs w:val="26"/>
        </w:rPr>
      </w:pPr>
    </w:p>
    <w:p w:rsidR="0042150F" w:rsidRPr="0042150F" w:rsidRDefault="0042150F" w:rsidP="0042150F">
      <w:pPr>
        <w:jc w:val="both"/>
        <w:rPr>
          <w:sz w:val="26"/>
          <w:szCs w:val="26"/>
          <w:u w:val="single"/>
        </w:rPr>
      </w:pPr>
      <w:r w:rsidRPr="0042150F">
        <w:rPr>
          <w:sz w:val="26"/>
          <w:szCs w:val="26"/>
          <w:u w:val="single"/>
        </w:rPr>
        <w:t>Metodologia para obtenção do preço estimado</w:t>
      </w:r>
    </w:p>
    <w:p w:rsidR="0042150F" w:rsidRPr="0042150F" w:rsidRDefault="0042150F" w:rsidP="0042150F">
      <w:pPr>
        <w:jc w:val="both"/>
        <w:rPr>
          <w:sz w:val="26"/>
          <w:szCs w:val="26"/>
        </w:rPr>
      </w:pPr>
      <w:r w:rsidRPr="0042150F">
        <w:rPr>
          <w:sz w:val="26"/>
          <w:szCs w:val="26"/>
        </w:rPr>
        <w:t>Art. 6º Serão utilizados, como métodos para obtenção do preço estimado, a média, a mediana ou o menor dos valores obtidos na pesquisa de preços, desde que o cálculo incida sobre um conjunto de três ou mais preços, oriundos de um ou mais dos parâmetros de que trata o art. 5º, desconsiderados os valores inexequíveis, inconsistentes e os excessivamente elevados.</w:t>
      </w:r>
    </w:p>
    <w:p w:rsidR="0042150F" w:rsidRPr="0042150F" w:rsidRDefault="0042150F" w:rsidP="0042150F">
      <w:pPr>
        <w:jc w:val="both"/>
        <w:rPr>
          <w:sz w:val="26"/>
          <w:szCs w:val="26"/>
        </w:rPr>
      </w:pPr>
      <w:r w:rsidRPr="0042150F">
        <w:rPr>
          <w:sz w:val="26"/>
          <w:szCs w:val="26"/>
        </w:rPr>
        <w:t>§ 1º Poderão ser utilizados outros critérios ou métodos, desde que devidamente justificados nos autos pelo gestor responsável e aprovados pela autoridade competente.</w:t>
      </w:r>
    </w:p>
    <w:p w:rsidR="0042150F" w:rsidRPr="0042150F" w:rsidRDefault="0042150F" w:rsidP="0042150F">
      <w:pPr>
        <w:jc w:val="both"/>
        <w:rPr>
          <w:sz w:val="26"/>
          <w:szCs w:val="26"/>
        </w:rPr>
      </w:pPr>
      <w:r w:rsidRPr="0042150F">
        <w:rPr>
          <w:sz w:val="26"/>
          <w:szCs w:val="26"/>
        </w:rPr>
        <w:t>§ 2º Com base no tratamento de que trata o caput, o preço estimado da contratação poderá ser obtido, ainda, acrescentando ou subtraindo determinado percentual, de forma a aliar a atratividade do mercado e mitigar o risco de sobrepreço.</w:t>
      </w:r>
    </w:p>
    <w:p w:rsidR="00C9428C" w:rsidRDefault="00C9428C" w:rsidP="00996748">
      <w:pPr>
        <w:jc w:val="both"/>
        <w:rPr>
          <w:sz w:val="26"/>
          <w:szCs w:val="26"/>
        </w:rPr>
      </w:pPr>
    </w:p>
    <w:p w:rsidR="003A0127" w:rsidRPr="0042150F" w:rsidRDefault="0042150F" w:rsidP="00996748">
      <w:pPr>
        <w:jc w:val="both"/>
        <w:rPr>
          <w:b/>
          <w:sz w:val="26"/>
          <w:szCs w:val="26"/>
          <w:u w:val="single"/>
        </w:rPr>
      </w:pPr>
      <w:r w:rsidRPr="0042150F">
        <w:rPr>
          <w:b/>
          <w:sz w:val="26"/>
          <w:szCs w:val="26"/>
          <w:u w:val="single"/>
        </w:rPr>
        <w:t>13.</w:t>
      </w:r>
      <w:r w:rsidR="005E6526" w:rsidRPr="0042150F">
        <w:rPr>
          <w:b/>
          <w:sz w:val="26"/>
          <w:szCs w:val="26"/>
          <w:u w:val="single"/>
        </w:rPr>
        <w:t xml:space="preserve"> Suspensos, </w:t>
      </w:r>
      <w:proofErr w:type="gramStart"/>
      <w:r w:rsidR="005E6526" w:rsidRPr="0042150F">
        <w:rPr>
          <w:b/>
          <w:sz w:val="26"/>
          <w:szCs w:val="26"/>
          <w:u w:val="single"/>
        </w:rPr>
        <w:t>Impedidos, Arbitragem e Crimes licitatórios</w:t>
      </w:r>
      <w:proofErr w:type="gramEnd"/>
    </w:p>
    <w:p w:rsidR="002D5A15" w:rsidRDefault="002D5A15" w:rsidP="00996748">
      <w:pPr>
        <w:jc w:val="both"/>
        <w:rPr>
          <w:sz w:val="26"/>
          <w:szCs w:val="26"/>
          <w:u w:val="single"/>
        </w:rPr>
      </w:pPr>
    </w:p>
    <w:p w:rsidR="002D5A15" w:rsidRPr="002D5A15" w:rsidRDefault="002D5A15" w:rsidP="002D5A15">
      <w:pPr>
        <w:jc w:val="both"/>
        <w:rPr>
          <w:sz w:val="26"/>
          <w:szCs w:val="26"/>
        </w:rPr>
      </w:pPr>
      <w:r w:rsidRPr="002D5A15">
        <w:rPr>
          <w:sz w:val="26"/>
          <w:szCs w:val="26"/>
        </w:rPr>
        <w:t>Art. 156. Serão aplicadas ao responsável pelas infrações administrativas previstas nesta Lei as seguintes sanções:</w:t>
      </w:r>
    </w:p>
    <w:p w:rsidR="002D5A15" w:rsidRPr="002D5A15" w:rsidRDefault="002D5A15" w:rsidP="002D5A15">
      <w:pPr>
        <w:jc w:val="both"/>
        <w:rPr>
          <w:sz w:val="26"/>
          <w:szCs w:val="26"/>
        </w:rPr>
      </w:pPr>
      <w:bookmarkStart w:id="39" w:name="art156i"/>
      <w:bookmarkEnd w:id="39"/>
      <w:r w:rsidRPr="002D5A15">
        <w:rPr>
          <w:sz w:val="26"/>
          <w:szCs w:val="26"/>
        </w:rPr>
        <w:t xml:space="preserve">I - </w:t>
      </w:r>
      <w:proofErr w:type="gramStart"/>
      <w:r w:rsidRPr="002D5A15">
        <w:rPr>
          <w:sz w:val="26"/>
          <w:szCs w:val="26"/>
        </w:rPr>
        <w:t>advertência</w:t>
      </w:r>
      <w:proofErr w:type="gramEnd"/>
      <w:r w:rsidRPr="002D5A15">
        <w:rPr>
          <w:sz w:val="26"/>
          <w:szCs w:val="26"/>
        </w:rPr>
        <w:t>;</w:t>
      </w:r>
    </w:p>
    <w:p w:rsidR="002D5A15" w:rsidRPr="002D5A15" w:rsidRDefault="002D5A15" w:rsidP="002D5A15">
      <w:pPr>
        <w:jc w:val="both"/>
        <w:rPr>
          <w:sz w:val="26"/>
          <w:szCs w:val="26"/>
        </w:rPr>
      </w:pPr>
      <w:bookmarkStart w:id="40" w:name="art156ii"/>
      <w:bookmarkEnd w:id="40"/>
      <w:r w:rsidRPr="002D5A15">
        <w:rPr>
          <w:sz w:val="26"/>
          <w:szCs w:val="26"/>
        </w:rPr>
        <w:t xml:space="preserve">II - </w:t>
      </w:r>
      <w:proofErr w:type="gramStart"/>
      <w:r w:rsidRPr="002D5A15">
        <w:rPr>
          <w:sz w:val="26"/>
          <w:szCs w:val="26"/>
        </w:rPr>
        <w:t>multa</w:t>
      </w:r>
      <w:proofErr w:type="gramEnd"/>
      <w:r w:rsidRPr="002D5A15">
        <w:rPr>
          <w:sz w:val="26"/>
          <w:szCs w:val="26"/>
        </w:rPr>
        <w:t>;</w:t>
      </w:r>
    </w:p>
    <w:p w:rsidR="002D5A15" w:rsidRPr="002D5A15" w:rsidRDefault="002D5A15" w:rsidP="002D5A15">
      <w:pPr>
        <w:jc w:val="both"/>
        <w:rPr>
          <w:sz w:val="26"/>
          <w:szCs w:val="26"/>
        </w:rPr>
      </w:pPr>
      <w:bookmarkStart w:id="41" w:name="art156iii"/>
      <w:bookmarkEnd w:id="41"/>
      <w:proofErr w:type="spellStart"/>
      <w:r w:rsidRPr="002D5A15">
        <w:rPr>
          <w:sz w:val="26"/>
          <w:szCs w:val="26"/>
        </w:rPr>
        <w:t>III</w:t>
      </w:r>
      <w:proofErr w:type="spellEnd"/>
      <w:r w:rsidRPr="002D5A15">
        <w:rPr>
          <w:sz w:val="26"/>
          <w:szCs w:val="26"/>
        </w:rPr>
        <w:t xml:space="preserve"> - impedimento de licitar e contratar;</w:t>
      </w:r>
      <w:r w:rsidR="00C013C3">
        <w:rPr>
          <w:sz w:val="26"/>
          <w:szCs w:val="26"/>
        </w:rPr>
        <w:t xml:space="preserve"> (</w:t>
      </w:r>
      <w:r w:rsidR="00C013C3" w:rsidRPr="00C013C3">
        <w:rPr>
          <w:sz w:val="26"/>
          <w:szCs w:val="26"/>
        </w:rPr>
        <w:t>impedirá o responsável de licitar ou contratar no âmbito da Administração Pública direta e indireta do ente federativo que tiver aplicado a sanção, pel</w:t>
      </w:r>
      <w:r w:rsidR="00C013C3">
        <w:rPr>
          <w:sz w:val="26"/>
          <w:szCs w:val="26"/>
        </w:rPr>
        <w:t>o prazo máximo de 3 (três) anos)</w:t>
      </w:r>
    </w:p>
    <w:p w:rsidR="002D5A15" w:rsidRDefault="002D5A15" w:rsidP="002D5A15">
      <w:pPr>
        <w:jc w:val="both"/>
        <w:rPr>
          <w:sz w:val="26"/>
          <w:szCs w:val="26"/>
        </w:rPr>
      </w:pPr>
      <w:bookmarkStart w:id="42" w:name="art156iv"/>
      <w:bookmarkEnd w:id="42"/>
      <w:proofErr w:type="spellStart"/>
      <w:r w:rsidRPr="002D5A15">
        <w:rPr>
          <w:sz w:val="26"/>
          <w:szCs w:val="26"/>
        </w:rPr>
        <w:t>IV</w:t>
      </w:r>
      <w:proofErr w:type="spellEnd"/>
      <w:r w:rsidRPr="002D5A15">
        <w:rPr>
          <w:sz w:val="26"/>
          <w:szCs w:val="26"/>
        </w:rPr>
        <w:t xml:space="preserve"> - </w:t>
      </w:r>
      <w:proofErr w:type="gramStart"/>
      <w:r w:rsidRPr="002D5A15">
        <w:rPr>
          <w:sz w:val="26"/>
          <w:szCs w:val="26"/>
        </w:rPr>
        <w:t>declaração</w:t>
      </w:r>
      <w:proofErr w:type="gramEnd"/>
      <w:r w:rsidRPr="002D5A15">
        <w:rPr>
          <w:sz w:val="26"/>
          <w:szCs w:val="26"/>
        </w:rPr>
        <w:t xml:space="preserve"> de inidoneidade para licitar ou contratar</w:t>
      </w:r>
      <w:r w:rsidR="00C013C3">
        <w:rPr>
          <w:sz w:val="26"/>
          <w:szCs w:val="26"/>
        </w:rPr>
        <w:t xml:space="preserve"> (</w:t>
      </w:r>
      <w:r w:rsidR="00C013C3" w:rsidRPr="00C013C3">
        <w:rPr>
          <w:sz w:val="26"/>
          <w:szCs w:val="26"/>
        </w:rPr>
        <w:t>impedirá o responsável de licitar ou contratar no âmbito da Administração Pública direta e indireta de todos os entes federativos, pelo prazo mínimo de 3 (três)</w:t>
      </w:r>
      <w:r w:rsidR="00C013C3">
        <w:rPr>
          <w:sz w:val="26"/>
          <w:szCs w:val="26"/>
        </w:rPr>
        <w:t xml:space="preserve"> anos e máximo de 6 (seis) anos)</w:t>
      </w:r>
    </w:p>
    <w:p w:rsidR="00C013C3" w:rsidRPr="002D5A15" w:rsidRDefault="00C013C3" w:rsidP="002D5A15">
      <w:pPr>
        <w:jc w:val="both"/>
        <w:rPr>
          <w:sz w:val="26"/>
          <w:szCs w:val="26"/>
        </w:rPr>
      </w:pPr>
    </w:p>
    <w:p w:rsidR="002D5A15" w:rsidRPr="002D5A15" w:rsidRDefault="002D5A15" w:rsidP="002D5A15">
      <w:pPr>
        <w:jc w:val="both"/>
        <w:rPr>
          <w:sz w:val="26"/>
          <w:szCs w:val="26"/>
        </w:rPr>
      </w:pPr>
      <w:bookmarkStart w:id="43" w:name="art156§1"/>
      <w:bookmarkEnd w:id="43"/>
      <w:r w:rsidRPr="002D5A15">
        <w:rPr>
          <w:sz w:val="26"/>
          <w:szCs w:val="26"/>
        </w:rPr>
        <w:t>§ 1º Na aplicação das sanções serão considerados:</w:t>
      </w:r>
    </w:p>
    <w:p w:rsidR="002D5A15" w:rsidRPr="002D5A15" w:rsidRDefault="002D5A15" w:rsidP="002D5A15">
      <w:pPr>
        <w:jc w:val="both"/>
        <w:rPr>
          <w:sz w:val="26"/>
          <w:szCs w:val="26"/>
        </w:rPr>
      </w:pPr>
      <w:bookmarkStart w:id="44" w:name="art156§1i"/>
      <w:bookmarkEnd w:id="44"/>
      <w:r w:rsidRPr="002D5A15">
        <w:rPr>
          <w:sz w:val="26"/>
          <w:szCs w:val="26"/>
        </w:rPr>
        <w:t xml:space="preserve">I - </w:t>
      </w:r>
      <w:proofErr w:type="gramStart"/>
      <w:r w:rsidRPr="002D5A15">
        <w:rPr>
          <w:sz w:val="26"/>
          <w:szCs w:val="26"/>
        </w:rPr>
        <w:t>a natureza e a gravidade</w:t>
      </w:r>
      <w:proofErr w:type="gramEnd"/>
      <w:r w:rsidRPr="002D5A15">
        <w:rPr>
          <w:sz w:val="26"/>
          <w:szCs w:val="26"/>
        </w:rPr>
        <w:t xml:space="preserve"> da infração cometida;</w:t>
      </w:r>
    </w:p>
    <w:p w:rsidR="002D5A15" w:rsidRPr="002D5A15" w:rsidRDefault="002D5A15" w:rsidP="002D5A15">
      <w:pPr>
        <w:jc w:val="both"/>
        <w:rPr>
          <w:sz w:val="26"/>
          <w:szCs w:val="26"/>
        </w:rPr>
      </w:pPr>
      <w:bookmarkStart w:id="45" w:name="art156§1ii"/>
      <w:bookmarkEnd w:id="45"/>
      <w:r w:rsidRPr="002D5A15">
        <w:rPr>
          <w:sz w:val="26"/>
          <w:szCs w:val="26"/>
        </w:rPr>
        <w:t xml:space="preserve">II - </w:t>
      </w:r>
      <w:proofErr w:type="gramStart"/>
      <w:r w:rsidRPr="002D5A15">
        <w:rPr>
          <w:sz w:val="26"/>
          <w:szCs w:val="26"/>
        </w:rPr>
        <w:t>as</w:t>
      </w:r>
      <w:proofErr w:type="gramEnd"/>
      <w:r w:rsidRPr="002D5A15">
        <w:rPr>
          <w:sz w:val="26"/>
          <w:szCs w:val="26"/>
        </w:rPr>
        <w:t xml:space="preserve"> peculiaridades do caso concreto;</w:t>
      </w:r>
    </w:p>
    <w:p w:rsidR="002D5A15" w:rsidRPr="002D5A15" w:rsidRDefault="002D5A15" w:rsidP="002D5A15">
      <w:pPr>
        <w:jc w:val="both"/>
        <w:rPr>
          <w:sz w:val="26"/>
          <w:szCs w:val="26"/>
        </w:rPr>
      </w:pPr>
      <w:bookmarkStart w:id="46" w:name="art156§1iii"/>
      <w:bookmarkEnd w:id="46"/>
      <w:proofErr w:type="spellStart"/>
      <w:r w:rsidRPr="002D5A15">
        <w:rPr>
          <w:sz w:val="26"/>
          <w:szCs w:val="26"/>
        </w:rPr>
        <w:t>III</w:t>
      </w:r>
      <w:proofErr w:type="spellEnd"/>
      <w:r w:rsidRPr="002D5A15">
        <w:rPr>
          <w:sz w:val="26"/>
          <w:szCs w:val="26"/>
        </w:rPr>
        <w:t xml:space="preserve"> - as circunstâncias agravantes ou atenuantes;</w:t>
      </w:r>
    </w:p>
    <w:p w:rsidR="002D5A15" w:rsidRPr="002D5A15" w:rsidRDefault="002D5A15" w:rsidP="002D5A15">
      <w:pPr>
        <w:jc w:val="both"/>
        <w:rPr>
          <w:sz w:val="26"/>
          <w:szCs w:val="26"/>
        </w:rPr>
      </w:pPr>
      <w:bookmarkStart w:id="47" w:name="art156§1iv"/>
      <w:bookmarkEnd w:id="47"/>
      <w:proofErr w:type="spellStart"/>
      <w:r w:rsidRPr="002D5A15">
        <w:rPr>
          <w:sz w:val="26"/>
          <w:szCs w:val="26"/>
        </w:rPr>
        <w:t>IV</w:t>
      </w:r>
      <w:proofErr w:type="spellEnd"/>
      <w:r w:rsidRPr="002D5A15">
        <w:rPr>
          <w:sz w:val="26"/>
          <w:szCs w:val="26"/>
        </w:rPr>
        <w:t xml:space="preserve"> - </w:t>
      </w:r>
      <w:proofErr w:type="gramStart"/>
      <w:r w:rsidRPr="002D5A15">
        <w:rPr>
          <w:sz w:val="26"/>
          <w:szCs w:val="26"/>
        </w:rPr>
        <w:t>os</w:t>
      </w:r>
      <w:proofErr w:type="gramEnd"/>
      <w:r w:rsidRPr="002D5A15">
        <w:rPr>
          <w:sz w:val="26"/>
          <w:szCs w:val="26"/>
        </w:rPr>
        <w:t xml:space="preserve"> danos que dela provierem para a Administração Pública;</w:t>
      </w:r>
    </w:p>
    <w:p w:rsidR="002D5A15" w:rsidRPr="002D5A15" w:rsidRDefault="002D5A15" w:rsidP="002D5A15">
      <w:pPr>
        <w:jc w:val="both"/>
        <w:rPr>
          <w:sz w:val="26"/>
          <w:szCs w:val="26"/>
        </w:rPr>
      </w:pPr>
      <w:bookmarkStart w:id="48" w:name="art156§1v"/>
      <w:bookmarkEnd w:id="48"/>
      <w:r w:rsidRPr="002D5A15">
        <w:rPr>
          <w:sz w:val="26"/>
          <w:szCs w:val="26"/>
        </w:rPr>
        <w:t xml:space="preserve">V - </w:t>
      </w:r>
      <w:proofErr w:type="gramStart"/>
      <w:r w:rsidRPr="002D5A15">
        <w:rPr>
          <w:sz w:val="26"/>
          <w:szCs w:val="26"/>
        </w:rPr>
        <w:t>a</w:t>
      </w:r>
      <w:proofErr w:type="gramEnd"/>
      <w:r w:rsidRPr="002D5A15">
        <w:rPr>
          <w:sz w:val="26"/>
          <w:szCs w:val="26"/>
        </w:rPr>
        <w:t xml:space="preserve"> implantação ou o aperfeiçoamento de programa de integridade, conforme normas e orientações dos órgãos de controle.</w:t>
      </w:r>
    </w:p>
    <w:p w:rsidR="002D5A15" w:rsidRDefault="002D5A15" w:rsidP="00996748">
      <w:pPr>
        <w:jc w:val="both"/>
        <w:rPr>
          <w:sz w:val="26"/>
          <w:szCs w:val="26"/>
          <w:u w:val="single"/>
        </w:rPr>
      </w:pPr>
    </w:p>
    <w:p w:rsidR="00C013C3" w:rsidRPr="00C013C3" w:rsidRDefault="00C013C3" w:rsidP="00C013C3">
      <w:pPr>
        <w:jc w:val="both"/>
        <w:rPr>
          <w:sz w:val="26"/>
          <w:szCs w:val="26"/>
          <w:u w:val="single"/>
        </w:rPr>
      </w:pPr>
      <w:r w:rsidRPr="00C013C3">
        <w:rPr>
          <w:sz w:val="26"/>
          <w:szCs w:val="26"/>
          <w:u w:val="single"/>
        </w:rPr>
        <w:t>DOS CRIMES EM LICITAÇÕES E CONTRATOS ADMINISTRATIVOS</w:t>
      </w:r>
    </w:p>
    <w:p w:rsidR="00C013C3" w:rsidRPr="00C013C3" w:rsidRDefault="0042150F" w:rsidP="00C013C3">
      <w:pPr>
        <w:jc w:val="both"/>
        <w:rPr>
          <w:sz w:val="26"/>
          <w:szCs w:val="26"/>
        </w:rPr>
      </w:pPr>
      <w:hyperlink r:id="rId19" w:anchor="art178" w:history="1">
        <w:r w:rsidR="00C013C3" w:rsidRPr="00C013C3">
          <w:rPr>
            <w:rStyle w:val="Hyperlink"/>
            <w:sz w:val="26"/>
            <w:szCs w:val="26"/>
            <w:u w:val="none"/>
          </w:rPr>
          <w:t> (Incluído pela Lei nº 14.133, de 2021)</w:t>
        </w:r>
      </w:hyperlink>
    </w:p>
    <w:p w:rsidR="00C013C3" w:rsidRPr="00C013C3" w:rsidRDefault="00C013C3" w:rsidP="00C013C3">
      <w:pPr>
        <w:jc w:val="both"/>
        <w:rPr>
          <w:sz w:val="26"/>
          <w:szCs w:val="26"/>
        </w:rPr>
      </w:pPr>
      <w:r w:rsidRPr="00C013C3">
        <w:rPr>
          <w:b/>
          <w:bCs/>
          <w:sz w:val="26"/>
          <w:szCs w:val="26"/>
        </w:rPr>
        <w:t>Contratação direta ilegal      </w:t>
      </w:r>
      <w:hyperlink r:id="rId20" w:anchor="art178" w:history="1">
        <w:r w:rsidRPr="00C013C3">
          <w:rPr>
            <w:rStyle w:val="Hyperlink"/>
            <w:sz w:val="26"/>
            <w:szCs w:val="26"/>
            <w:u w:val="none"/>
          </w:rPr>
          <w:t> (Incluído pela Lei nº 14.133, de 2021)</w:t>
        </w:r>
      </w:hyperlink>
    </w:p>
    <w:p w:rsidR="00C013C3" w:rsidRPr="00C013C3" w:rsidRDefault="00C013C3" w:rsidP="00C013C3">
      <w:pPr>
        <w:jc w:val="both"/>
        <w:rPr>
          <w:sz w:val="26"/>
          <w:szCs w:val="26"/>
        </w:rPr>
      </w:pPr>
      <w:r w:rsidRPr="00C013C3">
        <w:rPr>
          <w:sz w:val="26"/>
          <w:szCs w:val="26"/>
        </w:rPr>
        <w:t>Art. 337-E. Admitir, possibilitar ou dar causa à contratação direta fora das hipóteses previstas em lei:      </w:t>
      </w:r>
      <w:hyperlink r:id="rId21" w:anchor="art178" w:history="1">
        <w:r w:rsidRPr="00C013C3">
          <w:rPr>
            <w:rStyle w:val="Hyperlink"/>
            <w:sz w:val="26"/>
            <w:szCs w:val="26"/>
            <w:u w:val="none"/>
          </w:rPr>
          <w:t> (Incluído pela Lei nº 14.133, de 2021)</w:t>
        </w:r>
      </w:hyperlink>
    </w:p>
    <w:p w:rsidR="00C013C3" w:rsidRPr="00C013C3" w:rsidRDefault="00C013C3" w:rsidP="00C013C3">
      <w:pPr>
        <w:jc w:val="both"/>
        <w:rPr>
          <w:sz w:val="26"/>
          <w:szCs w:val="26"/>
        </w:rPr>
      </w:pPr>
      <w:r w:rsidRPr="00C013C3">
        <w:rPr>
          <w:sz w:val="26"/>
          <w:szCs w:val="26"/>
        </w:rPr>
        <w:t>Pena - reclusão, de 4 (quatro) a 8 (oito) anos, e multa.     </w:t>
      </w:r>
      <w:hyperlink r:id="rId22" w:anchor="art178" w:history="1">
        <w:r w:rsidRPr="00C013C3">
          <w:rPr>
            <w:rStyle w:val="Hyperlink"/>
            <w:sz w:val="26"/>
            <w:szCs w:val="26"/>
            <w:u w:val="none"/>
          </w:rPr>
          <w:t> (Incluído pela Lei nº 14.133, de 2021)</w:t>
        </w:r>
      </w:hyperlink>
    </w:p>
    <w:p w:rsidR="00C013C3" w:rsidRPr="00C013C3" w:rsidRDefault="00C013C3" w:rsidP="00C013C3">
      <w:pPr>
        <w:jc w:val="both"/>
        <w:rPr>
          <w:sz w:val="26"/>
          <w:szCs w:val="26"/>
        </w:rPr>
      </w:pPr>
      <w:r w:rsidRPr="00C013C3">
        <w:rPr>
          <w:b/>
          <w:bCs/>
          <w:sz w:val="26"/>
          <w:szCs w:val="26"/>
        </w:rPr>
        <w:t>Frustração do caráter competitivo de licitação     </w:t>
      </w:r>
      <w:hyperlink r:id="rId23" w:anchor="art178" w:history="1">
        <w:r w:rsidRPr="00C013C3">
          <w:rPr>
            <w:rStyle w:val="Hyperlink"/>
            <w:sz w:val="26"/>
            <w:szCs w:val="26"/>
            <w:u w:val="none"/>
          </w:rPr>
          <w:t> (Incluído pela Lei nº 14.133, de 2021)</w:t>
        </w:r>
      </w:hyperlink>
    </w:p>
    <w:p w:rsidR="00C013C3" w:rsidRPr="00C013C3" w:rsidRDefault="00C013C3" w:rsidP="00C013C3">
      <w:pPr>
        <w:jc w:val="both"/>
        <w:rPr>
          <w:sz w:val="26"/>
          <w:szCs w:val="26"/>
        </w:rPr>
      </w:pPr>
      <w:r w:rsidRPr="00C013C3">
        <w:rPr>
          <w:sz w:val="26"/>
          <w:szCs w:val="26"/>
        </w:rPr>
        <w:lastRenderedPageBreak/>
        <w:t>Art. 337-F. Frustrar ou fraudar, com o intuito de obter para si ou para outrem vantagem decorrente da adjudicação do objeto da licitação, o caráter competitivo do processo licitatório</w:t>
      </w:r>
      <w:r w:rsidRPr="00C013C3">
        <w:rPr>
          <w:b/>
          <w:bCs/>
          <w:sz w:val="26"/>
          <w:szCs w:val="26"/>
        </w:rPr>
        <w:t>:      </w:t>
      </w:r>
      <w:hyperlink r:id="rId24" w:anchor="art178" w:history="1">
        <w:r w:rsidRPr="00C013C3">
          <w:rPr>
            <w:rStyle w:val="Hyperlink"/>
            <w:sz w:val="26"/>
            <w:szCs w:val="26"/>
            <w:u w:val="none"/>
          </w:rPr>
          <w:t> (Incluído pela Lei nº 14.133, de 2021)</w:t>
        </w:r>
      </w:hyperlink>
    </w:p>
    <w:p w:rsidR="00C013C3" w:rsidRPr="00C013C3" w:rsidRDefault="00C013C3" w:rsidP="00C013C3">
      <w:pPr>
        <w:jc w:val="both"/>
        <w:rPr>
          <w:sz w:val="26"/>
          <w:szCs w:val="26"/>
        </w:rPr>
      </w:pPr>
      <w:r w:rsidRPr="00C013C3">
        <w:rPr>
          <w:sz w:val="26"/>
          <w:szCs w:val="26"/>
        </w:rPr>
        <w:t>Pena - reclusão, de 4 (quatro) anos a 8 (oito) anos, e multa.      </w:t>
      </w:r>
      <w:hyperlink r:id="rId25" w:anchor="art178" w:history="1">
        <w:r w:rsidRPr="00C013C3">
          <w:rPr>
            <w:rStyle w:val="Hyperlink"/>
            <w:sz w:val="26"/>
            <w:szCs w:val="26"/>
            <w:u w:val="none"/>
          </w:rPr>
          <w:t> (Incluído pela Lei nº 14.133, de 2021)</w:t>
        </w:r>
      </w:hyperlink>
    </w:p>
    <w:p w:rsidR="00C013C3" w:rsidRPr="00C013C3" w:rsidRDefault="00C013C3" w:rsidP="00C013C3">
      <w:pPr>
        <w:jc w:val="both"/>
        <w:rPr>
          <w:sz w:val="26"/>
          <w:szCs w:val="26"/>
        </w:rPr>
      </w:pPr>
      <w:r w:rsidRPr="00C013C3">
        <w:rPr>
          <w:b/>
          <w:bCs/>
          <w:sz w:val="26"/>
          <w:szCs w:val="26"/>
        </w:rPr>
        <w:t>Patrocínio de contratação indevida    </w:t>
      </w:r>
      <w:hyperlink r:id="rId26" w:anchor="art178" w:history="1">
        <w:r w:rsidRPr="00C013C3">
          <w:rPr>
            <w:rStyle w:val="Hyperlink"/>
            <w:sz w:val="26"/>
            <w:szCs w:val="26"/>
            <w:u w:val="none"/>
          </w:rPr>
          <w:t> (Incluído pela Lei nº 14.133, de 2021)</w:t>
        </w:r>
      </w:hyperlink>
    </w:p>
    <w:p w:rsidR="00C013C3" w:rsidRPr="00C013C3" w:rsidRDefault="00C013C3" w:rsidP="00C013C3">
      <w:pPr>
        <w:jc w:val="both"/>
        <w:rPr>
          <w:sz w:val="26"/>
          <w:szCs w:val="26"/>
        </w:rPr>
      </w:pPr>
      <w:r w:rsidRPr="00C013C3">
        <w:rPr>
          <w:sz w:val="26"/>
          <w:szCs w:val="26"/>
        </w:rPr>
        <w:t>Art. 337-G. Patrocinar, direta ou indiretamente, interesse privado perante a Administração Pública, dando causa à instauração de licitação ou à celebração de contrato cuja invalidação vier a ser decretada pelo Poder Judiciário:    </w:t>
      </w:r>
      <w:hyperlink r:id="rId27" w:anchor="art178" w:history="1">
        <w:r w:rsidRPr="00C013C3">
          <w:rPr>
            <w:rStyle w:val="Hyperlink"/>
            <w:sz w:val="26"/>
            <w:szCs w:val="26"/>
            <w:u w:val="none"/>
          </w:rPr>
          <w:t> (Incluído pela Lei nº 14.133, de 2021)</w:t>
        </w:r>
      </w:hyperlink>
    </w:p>
    <w:p w:rsidR="00C013C3" w:rsidRPr="00C013C3" w:rsidRDefault="00C013C3" w:rsidP="00C013C3">
      <w:pPr>
        <w:jc w:val="both"/>
        <w:rPr>
          <w:sz w:val="26"/>
          <w:szCs w:val="26"/>
        </w:rPr>
      </w:pPr>
      <w:r w:rsidRPr="00C013C3">
        <w:rPr>
          <w:sz w:val="26"/>
          <w:szCs w:val="26"/>
        </w:rPr>
        <w:t>Pena - reclusão, de 6 (seis) meses a 3 (três) anos, e multa.      </w:t>
      </w:r>
      <w:hyperlink r:id="rId28" w:anchor="art178" w:history="1">
        <w:r w:rsidRPr="00C013C3">
          <w:rPr>
            <w:rStyle w:val="Hyperlink"/>
            <w:sz w:val="26"/>
            <w:szCs w:val="26"/>
            <w:u w:val="none"/>
          </w:rPr>
          <w:t> (Incluído pela Lei nº 14.133, de 2021)</w:t>
        </w:r>
      </w:hyperlink>
    </w:p>
    <w:p w:rsidR="00C013C3" w:rsidRPr="00C013C3" w:rsidRDefault="00C013C3" w:rsidP="00C013C3">
      <w:pPr>
        <w:jc w:val="both"/>
        <w:rPr>
          <w:sz w:val="26"/>
          <w:szCs w:val="26"/>
        </w:rPr>
      </w:pPr>
      <w:r w:rsidRPr="00C013C3">
        <w:rPr>
          <w:b/>
          <w:bCs/>
          <w:sz w:val="26"/>
          <w:szCs w:val="26"/>
        </w:rPr>
        <w:t>Modificação ou pagamento irregular em contrato administrativo      </w:t>
      </w:r>
      <w:hyperlink r:id="rId29" w:anchor="art178" w:history="1">
        <w:r w:rsidRPr="00C013C3">
          <w:rPr>
            <w:rStyle w:val="Hyperlink"/>
            <w:sz w:val="26"/>
            <w:szCs w:val="26"/>
            <w:u w:val="none"/>
          </w:rPr>
          <w:t> (Incluído pela Lei nº 14.133, de 2021)</w:t>
        </w:r>
      </w:hyperlink>
    </w:p>
    <w:p w:rsidR="00C013C3" w:rsidRPr="00C013C3" w:rsidRDefault="00C013C3" w:rsidP="00C013C3">
      <w:pPr>
        <w:jc w:val="both"/>
        <w:rPr>
          <w:sz w:val="26"/>
          <w:szCs w:val="26"/>
        </w:rPr>
      </w:pPr>
      <w:r w:rsidRPr="00C013C3">
        <w:rPr>
          <w:sz w:val="26"/>
          <w:szCs w:val="26"/>
        </w:rPr>
        <w:t>Art. 337-H. Admitir, possibilitar ou dar causa a qualquer modificação ou vantagem, inclusive prorrogação contratual, em favor do contratado, durante a execução dos contratos celebrados com a Administração Pública, sem autorização em lei, no edital da licitação ou nos respectivos instrumentos contratuais, ou, ainda, pagar fatura com preterição da ordem cronológica de sua exigibilidade:      </w:t>
      </w:r>
      <w:hyperlink r:id="rId30" w:anchor="art178" w:history="1">
        <w:r w:rsidRPr="00C013C3">
          <w:rPr>
            <w:rStyle w:val="Hyperlink"/>
            <w:sz w:val="26"/>
            <w:szCs w:val="26"/>
            <w:u w:val="none"/>
          </w:rPr>
          <w:t> (Incluído pela Lei nº 14.133, de 2021)</w:t>
        </w:r>
      </w:hyperlink>
    </w:p>
    <w:p w:rsidR="00C013C3" w:rsidRPr="00C013C3" w:rsidRDefault="00C013C3" w:rsidP="00C013C3">
      <w:pPr>
        <w:jc w:val="both"/>
        <w:rPr>
          <w:sz w:val="26"/>
          <w:szCs w:val="26"/>
        </w:rPr>
      </w:pPr>
      <w:r w:rsidRPr="00C013C3">
        <w:rPr>
          <w:sz w:val="26"/>
          <w:szCs w:val="26"/>
        </w:rPr>
        <w:t>Pena - reclusão, de 4 (quatro) anos a 8 (oito) anos, e multa.     </w:t>
      </w:r>
      <w:hyperlink r:id="rId31" w:anchor="art178" w:history="1">
        <w:r w:rsidRPr="00C013C3">
          <w:rPr>
            <w:rStyle w:val="Hyperlink"/>
            <w:sz w:val="26"/>
            <w:szCs w:val="26"/>
            <w:u w:val="none"/>
          </w:rPr>
          <w:t> (Incluído pela Lei nº 14.133, de 2021)</w:t>
        </w:r>
      </w:hyperlink>
    </w:p>
    <w:p w:rsidR="00C013C3" w:rsidRPr="00C013C3" w:rsidRDefault="00C013C3" w:rsidP="00C013C3">
      <w:pPr>
        <w:jc w:val="both"/>
        <w:rPr>
          <w:sz w:val="26"/>
          <w:szCs w:val="26"/>
        </w:rPr>
      </w:pPr>
      <w:r w:rsidRPr="00C013C3">
        <w:rPr>
          <w:b/>
          <w:bCs/>
          <w:sz w:val="26"/>
          <w:szCs w:val="26"/>
        </w:rPr>
        <w:t>Perturbação de processo licitatório      </w:t>
      </w:r>
      <w:hyperlink r:id="rId32" w:anchor="art178" w:history="1">
        <w:r w:rsidRPr="00C013C3">
          <w:rPr>
            <w:rStyle w:val="Hyperlink"/>
            <w:sz w:val="26"/>
            <w:szCs w:val="26"/>
            <w:u w:val="none"/>
          </w:rPr>
          <w:t> (Incluído pela Lei nº 14.133, de 2021)</w:t>
        </w:r>
      </w:hyperlink>
    </w:p>
    <w:p w:rsidR="00C013C3" w:rsidRPr="00C013C3" w:rsidRDefault="00C013C3" w:rsidP="00C013C3">
      <w:pPr>
        <w:jc w:val="both"/>
        <w:rPr>
          <w:sz w:val="26"/>
          <w:szCs w:val="26"/>
        </w:rPr>
      </w:pPr>
      <w:r w:rsidRPr="00C013C3">
        <w:rPr>
          <w:sz w:val="26"/>
          <w:szCs w:val="26"/>
        </w:rPr>
        <w:t>Art. 337-I. Impedir, perturbar ou fraudar a realização de qualquer ato de processo licitatório:     </w:t>
      </w:r>
      <w:hyperlink r:id="rId33" w:anchor="art178" w:history="1">
        <w:r w:rsidRPr="00C013C3">
          <w:rPr>
            <w:rStyle w:val="Hyperlink"/>
            <w:sz w:val="26"/>
            <w:szCs w:val="26"/>
            <w:u w:val="none"/>
          </w:rPr>
          <w:t> (Incluído pela Lei nº 14.133, de 2021)</w:t>
        </w:r>
      </w:hyperlink>
    </w:p>
    <w:p w:rsidR="00C013C3" w:rsidRPr="00C013C3" w:rsidRDefault="00C013C3" w:rsidP="00C013C3">
      <w:pPr>
        <w:jc w:val="both"/>
        <w:rPr>
          <w:sz w:val="26"/>
          <w:szCs w:val="26"/>
        </w:rPr>
      </w:pPr>
      <w:r w:rsidRPr="00C013C3">
        <w:rPr>
          <w:sz w:val="26"/>
          <w:szCs w:val="26"/>
        </w:rPr>
        <w:t>Pena - detenção, de 6 (seis) meses a 3 (três) anos, e multa.     </w:t>
      </w:r>
      <w:hyperlink r:id="rId34" w:anchor="art178" w:history="1">
        <w:r w:rsidRPr="00C013C3">
          <w:rPr>
            <w:rStyle w:val="Hyperlink"/>
            <w:sz w:val="26"/>
            <w:szCs w:val="26"/>
            <w:u w:val="none"/>
          </w:rPr>
          <w:t> (Incluído pela Lei nº 14.133, de 2021)</w:t>
        </w:r>
      </w:hyperlink>
    </w:p>
    <w:p w:rsidR="00C013C3" w:rsidRPr="00C013C3" w:rsidRDefault="00C013C3" w:rsidP="00C013C3">
      <w:pPr>
        <w:jc w:val="both"/>
        <w:rPr>
          <w:sz w:val="26"/>
          <w:szCs w:val="26"/>
        </w:rPr>
      </w:pPr>
      <w:r w:rsidRPr="00C013C3">
        <w:rPr>
          <w:b/>
          <w:bCs/>
          <w:sz w:val="26"/>
          <w:szCs w:val="26"/>
        </w:rPr>
        <w:t>Violação de sigilo em licitação     </w:t>
      </w:r>
      <w:hyperlink r:id="rId35" w:anchor="art178" w:history="1">
        <w:r w:rsidRPr="00C013C3">
          <w:rPr>
            <w:rStyle w:val="Hyperlink"/>
            <w:sz w:val="26"/>
            <w:szCs w:val="26"/>
            <w:u w:val="none"/>
          </w:rPr>
          <w:t> (Incluído pela Lei nº 14.133, de 2021)</w:t>
        </w:r>
      </w:hyperlink>
    </w:p>
    <w:p w:rsidR="00C013C3" w:rsidRPr="00C013C3" w:rsidRDefault="00C013C3" w:rsidP="00C013C3">
      <w:pPr>
        <w:jc w:val="both"/>
        <w:rPr>
          <w:sz w:val="26"/>
          <w:szCs w:val="26"/>
        </w:rPr>
      </w:pPr>
      <w:r w:rsidRPr="00C013C3">
        <w:rPr>
          <w:sz w:val="26"/>
          <w:szCs w:val="26"/>
        </w:rPr>
        <w:t>Art. 337-J. Devassar o sigilo de proposta apresentada em processo licitatório ou proporcionar a terceiro o ensejo de devassá-lo:     </w:t>
      </w:r>
      <w:hyperlink r:id="rId36" w:anchor="art178" w:history="1">
        <w:r w:rsidRPr="00C013C3">
          <w:rPr>
            <w:rStyle w:val="Hyperlink"/>
            <w:sz w:val="26"/>
            <w:szCs w:val="26"/>
            <w:u w:val="none"/>
          </w:rPr>
          <w:t> (Incluído pela Lei nº 14.133, de 2021)</w:t>
        </w:r>
      </w:hyperlink>
    </w:p>
    <w:p w:rsidR="00C013C3" w:rsidRPr="00C013C3" w:rsidRDefault="00C013C3" w:rsidP="00C013C3">
      <w:pPr>
        <w:jc w:val="both"/>
        <w:rPr>
          <w:sz w:val="26"/>
          <w:szCs w:val="26"/>
        </w:rPr>
      </w:pPr>
      <w:r w:rsidRPr="00C013C3">
        <w:rPr>
          <w:sz w:val="26"/>
          <w:szCs w:val="26"/>
        </w:rPr>
        <w:t>Pena - detenção, de 2 (dois) anos a 3 (três) anos, e multa.      </w:t>
      </w:r>
      <w:hyperlink r:id="rId37" w:anchor="art178" w:history="1">
        <w:r w:rsidRPr="00C013C3">
          <w:rPr>
            <w:rStyle w:val="Hyperlink"/>
            <w:sz w:val="26"/>
            <w:szCs w:val="26"/>
            <w:u w:val="none"/>
          </w:rPr>
          <w:t> (Incluído pela Lei nº 14.133, de 2021)</w:t>
        </w:r>
      </w:hyperlink>
    </w:p>
    <w:p w:rsidR="00C013C3" w:rsidRPr="00C013C3" w:rsidRDefault="00C013C3" w:rsidP="00C013C3">
      <w:pPr>
        <w:jc w:val="both"/>
        <w:rPr>
          <w:sz w:val="26"/>
          <w:szCs w:val="26"/>
        </w:rPr>
      </w:pPr>
      <w:r w:rsidRPr="00C013C3">
        <w:rPr>
          <w:b/>
          <w:bCs/>
          <w:sz w:val="26"/>
          <w:szCs w:val="26"/>
        </w:rPr>
        <w:t>Afastamento de licitante      </w:t>
      </w:r>
      <w:hyperlink r:id="rId38" w:anchor="art178" w:history="1">
        <w:r w:rsidRPr="00C013C3">
          <w:rPr>
            <w:rStyle w:val="Hyperlink"/>
            <w:sz w:val="26"/>
            <w:szCs w:val="26"/>
            <w:u w:val="none"/>
          </w:rPr>
          <w:t> (Incluído pela Lei nº 14.133, de 2021)</w:t>
        </w:r>
      </w:hyperlink>
    </w:p>
    <w:p w:rsidR="00C013C3" w:rsidRPr="00C013C3" w:rsidRDefault="00C013C3" w:rsidP="00C013C3">
      <w:pPr>
        <w:jc w:val="both"/>
        <w:rPr>
          <w:sz w:val="26"/>
          <w:szCs w:val="26"/>
        </w:rPr>
      </w:pPr>
      <w:r w:rsidRPr="00C013C3">
        <w:rPr>
          <w:sz w:val="26"/>
          <w:szCs w:val="26"/>
        </w:rPr>
        <w:lastRenderedPageBreak/>
        <w:t>Art. 337-K. Afastar ou tentar afastar licitante por meio de violência, grave ameaça, fraude ou oferecimento de vantagem de qualquer tipo:       </w:t>
      </w:r>
      <w:hyperlink r:id="rId39" w:anchor="art178" w:history="1">
        <w:r w:rsidRPr="00C013C3">
          <w:rPr>
            <w:rStyle w:val="Hyperlink"/>
            <w:sz w:val="26"/>
            <w:szCs w:val="26"/>
            <w:u w:val="none"/>
          </w:rPr>
          <w:t> (Incluído pela Lei nº 14.133, de 2021)</w:t>
        </w:r>
      </w:hyperlink>
    </w:p>
    <w:p w:rsidR="00C013C3" w:rsidRPr="00C013C3" w:rsidRDefault="00C013C3" w:rsidP="00C013C3">
      <w:pPr>
        <w:jc w:val="both"/>
        <w:rPr>
          <w:sz w:val="26"/>
          <w:szCs w:val="26"/>
        </w:rPr>
      </w:pPr>
      <w:r w:rsidRPr="00C013C3">
        <w:rPr>
          <w:sz w:val="26"/>
          <w:szCs w:val="26"/>
        </w:rPr>
        <w:t>Pena - reclusão, de 3 (três) anos a 5 (cinco) anos, e multa, além da pena correspondente à violência.      </w:t>
      </w:r>
      <w:hyperlink r:id="rId40" w:anchor="art178" w:history="1">
        <w:r w:rsidRPr="00C013C3">
          <w:rPr>
            <w:rStyle w:val="Hyperlink"/>
            <w:sz w:val="26"/>
            <w:szCs w:val="26"/>
            <w:u w:val="none"/>
          </w:rPr>
          <w:t> (Incluído pela Lei nº 14.133, de 2021)</w:t>
        </w:r>
      </w:hyperlink>
    </w:p>
    <w:p w:rsidR="00C013C3" w:rsidRPr="00C013C3" w:rsidRDefault="00C013C3" w:rsidP="00C013C3">
      <w:pPr>
        <w:jc w:val="both"/>
        <w:rPr>
          <w:sz w:val="26"/>
          <w:szCs w:val="26"/>
        </w:rPr>
      </w:pPr>
      <w:r w:rsidRPr="00C013C3">
        <w:rPr>
          <w:sz w:val="26"/>
          <w:szCs w:val="26"/>
        </w:rPr>
        <w:t>Parágrafo único. Incorre na mesma pena quem se abstém ou desiste de licitar em razão de vantagem oferecida.       </w:t>
      </w:r>
      <w:hyperlink r:id="rId41" w:anchor="art178" w:history="1">
        <w:r w:rsidRPr="00C013C3">
          <w:rPr>
            <w:rStyle w:val="Hyperlink"/>
            <w:sz w:val="26"/>
            <w:szCs w:val="26"/>
            <w:u w:val="none"/>
          </w:rPr>
          <w:t> (Incluído pela Lei nº 14.133, de 2021)</w:t>
        </w:r>
      </w:hyperlink>
    </w:p>
    <w:p w:rsidR="00C013C3" w:rsidRPr="00C013C3" w:rsidRDefault="00C013C3" w:rsidP="00C013C3">
      <w:pPr>
        <w:jc w:val="both"/>
        <w:rPr>
          <w:sz w:val="26"/>
          <w:szCs w:val="26"/>
        </w:rPr>
      </w:pPr>
      <w:r w:rsidRPr="00C013C3">
        <w:rPr>
          <w:b/>
          <w:bCs/>
          <w:sz w:val="26"/>
          <w:szCs w:val="26"/>
        </w:rPr>
        <w:t>Fraude em licitação ou contrato      </w:t>
      </w:r>
      <w:hyperlink r:id="rId42" w:anchor="art178" w:history="1">
        <w:r w:rsidRPr="00C013C3">
          <w:rPr>
            <w:rStyle w:val="Hyperlink"/>
            <w:sz w:val="26"/>
            <w:szCs w:val="26"/>
            <w:u w:val="none"/>
          </w:rPr>
          <w:t> (Incluído pela Lei nº 14.133, de 2021)</w:t>
        </w:r>
      </w:hyperlink>
    </w:p>
    <w:p w:rsidR="00C013C3" w:rsidRPr="00C013C3" w:rsidRDefault="00C013C3" w:rsidP="00C013C3">
      <w:pPr>
        <w:jc w:val="both"/>
        <w:rPr>
          <w:sz w:val="26"/>
          <w:szCs w:val="26"/>
        </w:rPr>
      </w:pPr>
      <w:r w:rsidRPr="00C013C3">
        <w:rPr>
          <w:sz w:val="26"/>
          <w:szCs w:val="26"/>
        </w:rPr>
        <w:t>Art. 337-L. Fraudar, em prejuízo da Administração Pública, licitação ou contrato dela decorrente, mediante:       </w:t>
      </w:r>
      <w:hyperlink r:id="rId43" w:anchor="art178" w:history="1">
        <w:r w:rsidRPr="00C013C3">
          <w:rPr>
            <w:rStyle w:val="Hyperlink"/>
            <w:sz w:val="26"/>
            <w:szCs w:val="26"/>
            <w:u w:val="none"/>
          </w:rPr>
          <w:t> (Incluído pela Lei nº 14.133, de 2021)</w:t>
        </w:r>
      </w:hyperlink>
    </w:p>
    <w:p w:rsidR="00C013C3" w:rsidRPr="00C013C3" w:rsidRDefault="00C013C3" w:rsidP="00C013C3">
      <w:pPr>
        <w:jc w:val="both"/>
        <w:rPr>
          <w:sz w:val="26"/>
          <w:szCs w:val="26"/>
        </w:rPr>
      </w:pPr>
      <w:r w:rsidRPr="00C013C3">
        <w:rPr>
          <w:sz w:val="26"/>
          <w:szCs w:val="26"/>
        </w:rPr>
        <w:t>I - entrega de mercadoria ou prestação de serviços com qualidade ou em quantidade diversas das previstas no edital ou nos instrumentos contratuais;     </w:t>
      </w:r>
      <w:hyperlink r:id="rId44" w:anchor="art178" w:history="1">
        <w:r w:rsidRPr="00C013C3">
          <w:rPr>
            <w:rStyle w:val="Hyperlink"/>
            <w:sz w:val="26"/>
            <w:szCs w:val="26"/>
            <w:u w:val="none"/>
          </w:rPr>
          <w:t> (Incluído pela Lei nº 14.133, de 2021)</w:t>
        </w:r>
      </w:hyperlink>
    </w:p>
    <w:p w:rsidR="00C013C3" w:rsidRPr="00C013C3" w:rsidRDefault="00C013C3" w:rsidP="00C013C3">
      <w:pPr>
        <w:jc w:val="both"/>
        <w:rPr>
          <w:sz w:val="26"/>
          <w:szCs w:val="26"/>
        </w:rPr>
      </w:pPr>
      <w:r w:rsidRPr="00C013C3">
        <w:rPr>
          <w:sz w:val="26"/>
          <w:szCs w:val="26"/>
        </w:rPr>
        <w:t>II - fornecimento, como verdadeira ou perfeita, de mercadoria falsificada, deteriorada, inservível para consumo ou com prazo de validade vencido;      </w:t>
      </w:r>
      <w:hyperlink r:id="rId45" w:anchor="art178" w:history="1">
        <w:r w:rsidRPr="00C013C3">
          <w:rPr>
            <w:rStyle w:val="Hyperlink"/>
            <w:sz w:val="26"/>
            <w:szCs w:val="26"/>
            <w:u w:val="none"/>
          </w:rPr>
          <w:t> (Incluído pela Lei nº 14.133, de 2021)</w:t>
        </w:r>
      </w:hyperlink>
    </w:p>
    <w:p w:rsidR="00C013C3" w:rsidRPr="00C013C3" w:rsidRDefault="00C013C3" w:rsidP="00C013C3">
      <w:pPr>
        <w:jc w:val="both"/>
        <w:rPr>
          <w:sz w:val="26"/>
          <w:szCs w:val="26"/>
        </w:rPr>
      </w:pPr>
      <w:proofErr w:type="spellStart"/>
      <w:r w:rsidRPr="00C013C3">
        <w:rPr>
          <w:sz w:val="26"/>
          <w:szCs w:val="26"/>
        </w:rPr>
        <w:t>III</w:t>
      </w:r>
      <w:proofErr w:type="spellEnd"/>
      <w:r w:rsidRPr="00C013C3">
        <w:rPr>
          <w:sz w:val="26"/>
          <w:szCs w:val="26"/>
        </w:rPr>
        <w:t xml:space="preserve"> - entrega de uma mercadoria por outra;       </w:t>
      </w:r>
      <w:hyperlink r:id="rId46" w:anchor="art178" w:history="1">
        <w:r w:rsidRPr="00C013C3">
          <w:rPr>
            <w:rStyle w:val="Hyperlink"/>
            <w:sz w:val="26"/>
            <w:szCs w:val="26"/>
            <w:u w:val="none"/>
          </w:rPr>
          <w:t> (Incluído pela Lei nº 14.133, de 2021)</w:t>
        </w:r>
      </w:hyperlink>
    </w:p>
    <w:p w:rsidR="00C013C3" w:rsidRPr="00C013C3" w:rsidRDefault="00C013C3" w:rsidP="00C013C3">
      <w:pPr>
        <w:jc w:val="both"/>
        <w:rPr>
          <w:sz w:val="26"/>
          <w:szCs w:val="26"/>
        </w:rPr>
      </w:pPr>
      <w:proofErr w:type="spellStart"/>
      <w:r w:rsidRPr="00C013C3">
        <w:rPr>
          <w:sz w:val="26"/>
          <w:szCs w:val="26"/>
        </w:rPr>
        <w:t>IV</w:t>
      </w:r>
      <w:proofErr w:type="spellEnd"/>
      <w:r w:rsidRPr="00C013C3">
        <w:rPr>
          <w:sz w:val="26"/>
          <w:szCs w:val="26"/>
        </w:rPr>
        <w:t xml:space="preserve"> - alteração da substância, qualidade ou quantidade da mercadoria ou do serviço fornecido;      </w:t>
      </w:r>
      <w:hyperlink r:id="rId47" w:anchor="art178" w:history="1">
        <w:r w:rsidRPr="00C013C3">
          <w:rPr>
            <w:rStyle w:val="Hyperlink"/>
            <w:sz w:val="26"/>
            <w:szCs w:val="26"/>
            <w:u w:val="none"/>
          </w:rPr>
          <w:t> (Incluído pela Lei nº 14.133, de 2021)</w:t>
        </w:r>
      </w:hyperlink>
    </w:p>
    <w:p w:rsidR="00C013C3" w:rsidRPr="00C013C3" w:rsidRDefault="00C013C3" w:rsidP="00C013C3">
      <w:pPr>
        <w:jc w:val="both"/>
        <w:rPr>
          <w:sz w:val="26"/>
          <w:szCs w:val="26"/>
        </w:rPr>
      </w:pPr>
      <w:r w:rsidRPr="00C013C3">
        <w:rPr>
          <w:sz w:val="26"/>
          <w:szCs w:val="26"/>
        </w:rPr>
        <w:t>V - qualquer meio fraudulento que torne injustamente mais onerosa para a Administração Pública a proposta ou a execução do contrato:      </w:t>
      </w:r>
      <w:hyperlink r:id="rId48" w:anchor="art178" w:history="1">
        <w:r w:rsidRPr="00C013C3">
          <w:rPr>
            <w:rStyle w:val="Hyperlink"/>
            <w:sz w:val="26"/>
            <w:szCs w:val="26"/>
            <w:u w:val="none"/>
          </w:rPr>
          <w:t> (Incluído pela Lei nº 14.133, de 2021)</w:t>
        </w:r>
      </w:hyperlink>
    </w:p>
    <w:p w:rsidR="00C013C3" w:rsidRPr="00C013C3" w:rsidRDefault="00C013C3" w:rsidP="00C013C3">
      <w:pPr>
        <w:jc w:val="both"/>
        <w:rPr>
          <w:sz w:val="26"/>
          <w:szCs w:val="26"/>
        </w:rPr>
      </w:pPr>
      <w:r w:rsidRPr="00C013C3">
        <w:rPr>
          <w:sz w:val="26"/>
          <w:szCs w:val="26"/>
        </w:rPr>
        <w:t>Pena - reclusão, de 4 (quatro) anos a 8 (oito) anos, e multa.      </w:t>
      </w:r>
      <w:hyperlink r:id="rId49" w:anchor="art178" w:history="1">
        <w:r w:rsidRPr="00C013C3">
          <w:rPr>
            <w:rStyle w:val="Hyperlink"/>
            <w:sz w:val="26"/>
            <w:szCs w:val="26"/>
            <w:u w:val="none"/>
          </w:rPr>
          <w:t> (Incluído pela Lei nº 14.133, de 2021)</w:t>
        </w:r>
      </w:hyperlink>
    </w:p>
    <w:p w:rsidR="00C013C3" w:rsidRPr="00C013C3" w:rsidRDefault="00C013C3" w:rsidP="00C013C3">
      <w:pPr>
        <w:jc w:val="both"/>
        <w:rPr>
          <w:sz w:val="26"/>
          <w:szCs w:val="26"/>
        </w:rPr>
      </w:pPr>
      <w:r w:rsidRPr="00C013C3">
        <w:rPr>
          <w:b/>
          <w:bCs/>
          <w:sz w:val="26"/>
          <w:szCs w:val="26"/>
        </w:rPr>
        <w:t>Contratação inidônea       </w:t>
      </w:r>
      <w:hyperlink r:id="rId50" w:anchor="art178" w:history="1">
        <w:r w:rsidRPr="00C013C3">
          <w:rPr>
            <w:rStyle w:val="Hyperlink"/>
            <w:sz w:val="26"/>
            <w:szCs w:val="26"/>
            <w:u w:val="none"/>
          </w:rPr>
          <w:t> (Incluído pela Lei nº 14.133, de 2021)</w:t>
        </w:r>
      </w:hyperlink>
    </w:p>
    <w:p w:rsidR="00C013C3" w:rsidRPr="00C013C3" w:rsidRDefault="00C013C3" w:rsidP="00C013C3">
      <w:pPr>
        <w:jc w:val="both"/>
        <w:rPr>
          <w:sz w:val="26"/>
          <w:szCs w:val="26"/>
        </w:rPr>
      </w:pPr>
      <w:r w:rsidRPr="00C013C3">
        <w:rPr>
          <w:sz w:val="26"/>
          <w:szCs w:val="26"/>
        </w:rPr>
        <w:t>Art. 337-M. Admitir à licitação empresa ou profissional declarado inidôneo:      </w:t>
      </w:r>
      <w:hyperlink r:id="rId51" w:anchor="art178" w:history="1">
        <w:r w:rsidRPr="00C013C3">
          <w:rPr>
            <w:rStyle w:val="Hyperlink"/>
            <w:sz w:val="26"/>
            <w:szCs w:val="26"/>
            <w:u w:val="none"/>
          </w:rPr>
          <w:t> (Incluído pela Lei nº 14.133, de 2021)</w:t>
        </w:r>
      </w:hyperlink>
    </w:p>
    <w:p w:rsidR="00C013C3" w:rsidRPr="00C013C3" w:rsidRDefault="00C013C3" w:rsidP="00C013C3">
      <w:pPr>
        <w:jc w:val="both"/>
        <w:rPr>
          <w:sz w:val="26"/>
          <w:szCs w:val="26"/>
        </w:rPr>
      </w:pPr>
      <w:r w:rsidRPr="00C013C3">
        <w:rPr>
          <w:sz w:val="26"/>
          <w:szCs w:val="26"/>
        </w:rPr>
        <w:t>Pena - reclusão, de 1 (um) ano a 3 (três) anos, e multa.      </w:t>
      </w:r>
      <w:hyperlink r:id="rId52" w:anchor="art178" w:history="1">
        <w:r w:rsidRPr="00C013C3">
          <w:rPr>
            <w:rStyle w:val="Hyperlink"/>
            <w:sz w:val="26"/>
            <w:szCs w:val="26"/>
            <w:u w:val="none"/>
          </w:rPr>
          <w:t> (Incluído pela Lei nº 14.133, de 2021)</w:t>
        </w:r>
      </w:hyperlink>
    </w:p>
    <w:p w:rsidR="00C013C3" w:rsidRPr="00C013C3" w:rsidRDefault="00C013C3" w:rsidP="00C013C3">
      <w:pPr>
        <w:jc w:val="both"/>
        <w:rPr>
          <w:sz w:val="26"/>
          <w:szCs w:val="26"/>
        </w:rPr>
      </w:pPr>
      <w:r w:rsidRPr="00C013C3">
        <w:rPr>
          <w:sz w:val="26"/>
          <w:szCs w:val="26"/>
        </w:rPr>
        <w:t>§ 1º Celebrar contrato com empresa ou profissional declarado inidôneo:       </w:t>
      </w:r>
      <w:hyperlink r:id="rId53" w:anchor="art178" w:history="1">
        <w:r w:rsidRPr="00C013C3">
          <w:rPr>
            <w:rStyle w:val="Hyperlink"/>
            <w:sz w:val="26"/>
            <w:szCs w:val="26"/>
            <w:u w:val="none"/>
          </w:rPr>
          <w:t> (Incluído pela Lei nº 14.133, de 2021)</w:t>
        </w:r>
      </w:hyperlink>
    </w:p>
    <w:p w:rsidR="00C013C3" w:rsidRPr="00C013C3" w:rsidRDefault="00C013C3" w:rsidP="00C013C3">
      <w:pPr>
        <w:jc w:val="both"/>
        <w:rPr>
          <w:sz w:val="26"/>
          <w:szCs w:val="26"/>
        </w:rPr>
      </w:pPr>
      <w:r w:rsidRPr="00C013C3">
        <w:rPr>
          <w:sz w:val="26"/>
          <w:szCs w:val="26"/>
        </w:rPr>
        <w:t>Pena - reclusão, de 3 (três) anos a 6 (seis) anos, e multa.       </w:t>
      </w:r>
      <w:hyperlink r:id="rId54" w:anchor="art178" w:history="1">
        <w:r w:rsidRPr="00C013C3">
          <w:rPr>
            <w:rStyle w:val="Hyperlink"/>
            <w:sz w:val="26"/>
            <w:szCs w:val="26"/>
            <w:u w:val="none"/>
          </w:rPr>
          <w:t> (Incluído pela Lei nº 14.133, de 2021)</w:t>
        </w:r>
      </w:hyperlink>
    </w:p>
    <w:p w:rsidR="00C013C3" w:rsidRPr="00C013C3" w:rsidRDefault="00C013C3" w:rsidP="00C013C3">
      <w:pPr>
        <w:jc w:val="both"/>
        <w:rPr>
          <w:sz w:val="26"/>
          <w:szCs w:val="26"/>
        </w:rPr>
      </w:pPr>
      <w:r w:rsidRPr="00C013C3">
        <w:rPr>
          <w:sz w:val="26"/>
          <w:szCs w:val="26"/>
        </w:rPr>
        <w:t>§ 2º Incide na mesma pena do </w:t>
      </w:r>
      <w:r w:rsidRPr="00C013C3">
        <w:rPr>
          <w:b/>
          <w:bCs/>
          <w:sz w:val="26"/>
          <w:szCs w:val="26"/>
        </w:rPr>
        <w:t>caput</w:t>
      </w:r>
      <w:r w:rsidRPr="00C013C3">
        <w:rPr>
          <w:sz w:val="26"/>
          <w:szCs w:val="26"/>
        </w:rPr>
        <w:t xml:space="preserve"> deste artigo aquele que, declarado inidôneo, venha a participar de licitação e, na mesma pena do § 1º deste artigo, aquele que, </w:t>
      </w:r>
      <w:r w:rsidRPr="00C013C3">
        <w:rPr>
          <w:sz w:val="26"/>
          <w:szCs w:val="26"/>
        </w:rPr>
        <w:lastRenderedPageBreak/>
        <w:t>declarado inidôneo, venha a contratar com a Administração Pública.      </w:t>
      </w:r>
      <w:hyperlink r:id="rId55" w:anchor="art178" w:history="1">
        <w:r w:rsidRPr="00C013C3">
          <w:rPr>
            <w:rStyle w:val="Hyperlink"/>
            <w:sz w:val="26"/>
            <w:szCs w:val="26"/>
            <w:u w:val="none"/>
          </w:rPr>
          <w:t> (Incluído pela Lei nº 14.133, de 2021)</w:t>
        </w:r>
      </w:hyperlink>
    </w:p>
    <w:p w:rsidR="00C013C3" w:rsidRPr="00C013C3" w:rsidRDefault="00C013C3" w:rsidP="00C013C3">
      <w:pPr>
        <w:jc w:val="both"/>
        <w:rPr>
          <w:sz w:val="26"/>
          <w:szCs w:val="26"/>
        </w:rPr>
      </w:pPr>
      <w:r w:rsidRPr="00C013C3">
        <w:rPr>
          <w:b/>
          <w:bCs/>
          <w:sz w:val="26"/>
          <w:szCs w:val="26"/>
        </w:rPr>
        <w:t>Impedimento indevido      </w:t>
      </w:r>
      <w:hyperlink r:id="rId56" w:anchor="art178" w:history="1">
        <w:r w:rsidRPr="00C013C3">
          <w:rPr>
            <w:rStyle w:val="Hyperlink"/>
            <w:sz w:val="26"/>
            <w:szCs w:val="26"/>
            <w:u w:val="none"/>
          </w:rPr>
          <w:t> (Incluído pela Lei nº 14.133, de 2021)</w:t>
        </w:r>
      </w:hyperlink>
    </w:p>
    <w:p w:rsidR="00C013C3" w:rsidRPr="00C013C3" w:rsidRDefault="00C013C3" w:rsidP="00C013C3">
      <w:pPr>
        <w:jc w:val="both"/>
        <w:rPr>
          <w:sz w:val="26"/>
          <w:szCs w:val="26"/>
        </w:rPr>
      </w:pPr>
      <w:r w:rsidRPr="00C013C3">
        <w:rPr>
          <w:sz w:val="26"/>
          <w:szCs w:val="26"/>
        </w:rPr>
        <w:t>Art. 337-N. Obstar, impedir ou dificultar injustamente a inscrição de qualquer interessado nos registros cadastrais ou promover indevidamente a alteração, a suspensão ou o cancelamento de registro do inscrito:    </w:t>
      </w:r>
      <w:hyperlink r:id="rId57" w:anchor="art178" w:history="1">
        <w:r w:rsidRPr="00C013C3">
          <w:rPr>
            <w:rStyle w:val="Hyperlink"/>
            <w:sz w:val="26"/>
            <w:szCs w:val="26"/>
            <w:u w:val="none"/>
          </w:rPr>
          <w:t> (Incluído pela Lei nº 14.133, de 2021)</w:t>
        </w:r>
      </w:hyperlink>
    </w:p>
    <w:p w:rsidR="00C013C3" w:rsidRPr="00C013C3" w:rsidRDefault="00C013C3" w:rsidP="00C013C3">
      <w:pPr>
        <w:jc w:val="both"/>
        <w:rPr>
          <w:sz w:val="26"/>
          <w:szCs w:val="26"/>
        </w:rPr>
      </w:pPr>
      <w:r w:rsidRPr="00C013C3">
        <w:rPr>
          <w:sz w:val="26"/>
          <w:szCs w:val="26"/>
        </w:rPr>
        <w:t>Pena - reclusão, de 6 (seis) meses a 2 (dois) anos, e multa.      </w:t>
      </w:r>
      <w:hyperlink r:id="rId58" w:anchor="art178" w:history="1">
        <w:r w:rsidRPr="00C013C3">
          <w:rPr>
            <w:rStyle w:val="Hyperlink"/>
            <w:sz w:val="26"/>
            <w:szCs w:val="26"/>
            <w:u w:val="none"/>
          </w:rPr>
          <w:t> (Incluído pela Lei nº 14.133, de 2021)</w:t>
        </w:r>
      </w:hyperlink>
    </w:p>
    <w:p w:rsidR="00C013C3" w:rsidRPr="00C013C3" w:rsidRDefault="00C013C3" w:rsidP="00C013C3">
      <w:pPr>
        <w:jc w:val="both"/>
        <w:rPr>
          <w:sz w:val="26"/>
          <w:szCs w:val="26"/>
        </w:rPr>
      </w:pPr>
      <w:r w:rsidRPr="00C013C3">
        <w:rPr>
          <w:b/>
          <w:bCs/>
          <w:sz w:val="26"/>
          <w:szCs w:val="26"/>
        </w:rPr>
        <w:t>Omissão grave de dado ou de informação por projetista       </w:t>
      </w:r>
      <w:hyperlink r:id="rId59" w:anchor="art178" w:history="1">
        <w:r w:rsidRPr="00C013C3">
          <w:rPr>
            <w:rStyle w:val="Hyperlink"/>
            <w:sz w:val="26"/>
            <w:szCs w:val="26"/>
            <w:u w:val="none"/>
          </w:rPr>
          <w:t> (Incluído pela Lei nº 14.133, de 2021)</w:t>
        </w:r>
      </w:hyperlink>
    </w:p>
    <w:p w:rsidR="00C013C3" w:rsidRPr="00C013C3" w:rsidRDefault="00C013C3" w:rsidP="00C013C3">
      <w:pPr>
        <w:jc w:val="both"/>
        <w:rPr>
          <w:sz w:val="26"/>
          <w:szCs w:val="26"/>
        </w:rPr>
      </w:pPr>
      <w:r w:rsidRPr="00C013C3">
        <w:rPr>
          <w:sz w:val="26"/>
          <w:szCs w:val="26"/>
        </w:rPr>
        <w:t>Art. 337-O. Omitir, modificar ou entregar à Administração Pública levantamento cadastral ou condição de contorno em relevante dissonância com a realidade, em frustração ao caráter competitivo da licitação ou em detrimento da seleção da proposta mais vantajosa para a Administração Pública, em contratação para a elaboração de projeto básico, projeto executivo ou anteprojeto, em diálogo competitivo ou em procedimento de manifestação de interesse:      </w:t>
      </w:r>
      <w:hyperlink r:id="rId60" w:anchor="art178" w:history="1">
        <w:r w:rsidRPr="00C013C3">
          <w:rPr>
            <w:rStyle w:val="Hyperlink"/>
            <w:sz w:val="26"/>
            <w:szCs w:val="26"/>
            <w:u w:val="none"/>
          </w:rPr>
          <w:t> (Incluído pela Lei nº 14.133, de 2021)</w:t>
        </w:r>
      </w:hyperlink>
    </w:p>
    <w:p w:rsidR="00C013C3" w:rsidRPr="00C013C3" w:rsidRDefault="00C013C3" w:rsidP="00C013C3">
      <w:pPr>
        <w:jc w:val="both"/>
        <w:rPr>
          <w:sz w:val="26"/>
          <w:szCs w:val="26"/>
        </w:rPr>
      </w:pPr>
      <w:r w:rsidRPr="00C013C3">
        <w:rPr>
          <w:sz w:val="26"/>
          <w:szCs w:val="26"/>
        </w:rPr>
        <w:t>Pena - reclusão, de 6 (seis) meses a 3 (três) anos, e multa.        </w:t>
      </w:r>
      <w:hyperlink r:id="rId61" w:anchor="art178" w:history="1">
        <w:r w:rsidRPr="00C013C3">
          <w:rPr>
            <w:rStyle w:val="Hyperlink"/>
            <w:sz w:val="26"/>
            <w:szCs w:val="26"/>
            <w:u w:val="none"/>
          </w:rPr>
          <w:t> (Incluído pela Lei nº 14.133, de 2021)</w:t>
        </w:r>
      </w:hyperlink>
    </w:p>
    <w:p w:rsidR="00C013C3" w:rsidRPr="00C013C3" w:rsidRDefault="00C013C3" w:rsidP="00C013C3">
      <w:pPr>
        <w:jc w:val="both"/>
        <w:rPr>
          <w:sz w:val="26"/>
          <w:szCs w:val="26"/>
        </w:rPr>
      </w:pPr>
      <w:r w:rsidRPr="00C013C3">
        <w:rPr>
          <w:sz w:val="26"/>
          <w:szCs w:val="26"/>
        </w:rPr>
        <w:t>§ 1º Consideram-se condição de contorno as informações e os levantamentos suficientes e necessários para a definição da solução de projeto e dos respectivos preços pelo licitante, incluídos sondagens, topografia, estudos de demanda, condições ambientais e demais elementos ambientais impactantes, considerados requisitos mínimos ou obrigatórios em normas técnicas que orientam a elaboração de projetos.      </w:t>
      </w:r>
      <w:hyperlink r:id="rId62" w:anchor="art178" w:history="1">
        <w:r w:rsidRPr="00C013C3">
          <w:rPr>
            <w:rStyle w:val="Hyperlink"/>
            <w:sz w:val="26"/>
            <w:szCs w:val="26"/>
            <w:u w:val="none"/>
          </w:rPr>
          <w:t> (Incluído pela Lei nº 14.133, de 2021)</w:t>
        </w:r>
      </w:hyperlink>
    </w:p>
    <w:p w:rsidR="00C013C3" w:rsidRPr="00C013C3" w:rsidRDefault="00C013C3" w:rsidP="00C013C3">
      <w:pPr>
        <w:jc w:val="both"/>
        <w:rPr>
          <w:sz w:val="26"/>
          <w:szCs w:val="26"/>
        </w:rPr>
      </w:pPr>
      <w:r w:rsidRPr="00C013C3">
        <w:rPr>
          <w:sz w:val="26"/>
          <w:szCs w:val="26"/>
        </w:rPr>
        <w:t>§ 2º Se o crime é praticado com o fim de obter benefício, direto ou indireto, próprio ou de outrem, aplica-se em dobro a pena prevista no </w:t>
      </w:r>
      <w:r w:rsidRPr="00C013C3">
        <w:rPr>
          <w:b/>
          <w:bCs/>
          <w:sz w:val="26"/>
          <w:szCs w:val="26"/>
        </w:rPr>
        <w:t>caput</w:t>
      </w:r>
      <w:r w:rsidRPr="00C013C3">
        <w:rPr>
          <w:sz w:val="26"/>
          <w:szCs w:val="26"/>
        </w:rPr>
        <w:t> deste artigo.        </w:t>
      </w:r>
      <w:hyperlink r:id="rId63" w:anchor="art178" w:history="1">
        <w:r w:rsidRPr="00C013C3">
          <w:rPr>
            <w:rStyle w:val="Hyperlink"/>
            <w:sz w:val="26"/>
            <w:szCs w:val="26"/>
            <w:u w:val="none"/>
          </w:rPr>
          <w:t> (Incluído pela Lei nº 14.133, de 2021)</w:t>
        </w:r>
      </w:hyperlink>
    </w:p>
    <w:p w:rsidR="00C013C3" w:rsidRPr="00C013C3" w:rsidRDefault="00C013C3" w:rsidP="00C013C3">
      <w:pPr>
        <w:jc w:val="both"/>
        <w:rPr>
          <w:sz w:val="26"/>
          <w:szCs w:val="26"/>
        </w:rPr>
      </w:pPr>
      <w:r w:rsidRPr="00C013C3">
        <w:rPr>
          <w:sz w:val="26"/>
          <w:szCs w:val="26"/>
        </w:rPr>
        <w:t>Art. 337-P. A pena de multa cominada aos crimes previstos neste Capítulo seguirá a metodologia de cálculo prevista neste Código e não poderá ser inferior a 2% (dois por cento) do valor do contrato licitado ou celebrado com contratação direta.      </w:t>
      </w:r>
      <w:hyperlink r:id="rId64" w:anchor="art178" w:history="1">
        <w:r w:rsidRPr="00C013C3">
          <w:rPr>
            <w:rStyle w:val="Hyperlink"/>
            <w:sz w:val="26"/>
            <w:szCs w:val="26"/>
            <w:u w:val="none"/>
          </w:rPr>
          <w:t> (Incluído pela Lei nº 14.133, de 2021)</w:t>
        </w:r>
      </w:hyperlink>
    </w:p>
    <w:p w:rsidR="00C013C3" w:rsidRPr="00C013C3" w:rsidRDefault="00C013C3" w:rsidP="00996748">
      <w:pPr>
        <w:jc w:val="both"/>
        <w:rPr>
          <w:sz w:val="26"/>
          <w:szCs w:val="26"/>
        </w:rPr>
      </w:pPr>
      <w:bookmarkStart w:id="49" w:name="_GoBack"/>
      <w:bookmarkEnd w:id="49"/>
    </w:p>
    <w:sectPr w:rsidR="00C013C3" w:rsidRPr="00C013C3" w:rsidSect="00637787">
      <w:pgSz w:w="11906" w:h="16838"/>
      <w:pgMar w:top="993"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5480D"/>
    <w:multiLevelType w:val="hybridMultilevel"/>
    <w:tmpl w:val="10EED87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70A2F11"/>
    <w:multiLevelType w:val="hybridMultilevel"/>
    <w:tmpl w:val="4DAAD3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DC3143"/>
    <w:multiLevelType w:val="hybridMultilevel"/>
    <w:tmpl w:val="4EC2E6F6"/>
    <w:lvl w:ilvl="0" w:tplc="A732D8D0">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3D867F77"/>
    <w:multiLevelType w:val="hybridMultilevel"/>
    <w:tmpl w:val="4DAAD3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0AB3330"/>
    <w:multiLevelType w:val="hybridMultilevel"/>
    <w:tmpl w:val="FD2AE1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526"/>
    <w:rsid w:val="00004D51"/>
    <w:rsid w:val="00011401"/>
    <w:rsid w:val="000542FA"/>
    <w:rsid w:val="000C4C10"/>
    <w:rsid w:val="000E6AD5"/>
    <w:rsid w:val="0023555E"/>
    <w:rsid w:val="002B3DDF"/>
    <w:rsid w:val="002D5A15"/>
    <w:rsid w:val="00396E4D"/>
    <w:rsid w:val="0042150F"/>
    <w:rsid w:val="00473033"/>
    <w:rsid w:val="00481C8A"/>
    <w:rsid w:val="004F4A99"/>
    <w:rsid w:val="005C574A"/>
    <w:rsid w:val="005E6526"/>
    <w:rsid w:val="00637787"/>
    <w:rsid w:val="007A52DB"/>
    <w:rsid w:val="007F345C"/>
    <w:rsid w:val="00850211"/>
    <w:rsid w:val="009740DC"/>
    <w:rsid w:val="00996748"/>
    <w:rsid w:val="009B3319"/>
    <w:rsid w:val="00BA0677"/>
    <w:rsid w:val="00C013C3"/>
    <w:rsid w:val="00C50BCC"/>
    <w:rsid w:val="00C71727"/>
    <w:rsid w:val="00C9428C"/>
    <w:rsid w:val="00CC39AF"/>
    <w:rsid w:val="00FE31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402D6"/>
  <w15:chartTrackingRefBased/>
  <w15:docId w15:val="{AD82F96F-470B-4DF9-BCF1-C506C0A2C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E6526"/>
    <w:rPr>
      <w:color w:val="0563C1" w:themeColor="hyperlink"/>
      <w:u w:val="single"/>
    </w:rPr>
  </w:style>
  <w:style w:type="paragraph" w:styleId="PargrafodaLista">
    <w:name w:val="List Paragraph"/>
    <w:basedOn w:val="Normal"/>
    <w:uiPriority w:val="34"/>
    <w:qFormat/>
    <w:rsid w:val="00996748"/>
    <w:pPr>
      <w:ind w:left="720"/>
      <w:contextualSpacing/>
    </w:pPr>
  </w:style>
  <w:style w:type="paragraph" w:styleId="NormalWeb">
    <w:name w:val="Normal (Web)"/>
    <w:basedOn w:val="Normal"/>
    <w:uiPriority w:val="99"/>
    <w:semiHidden/>
    <w:unhideWhenUsed/>
    <w:rsid w:val="000542F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83509">
      <w:bodyDiv w:val="1"/>
      <w:marLeft w:val="0"/>
      <w:marRight w:val="0"/>
      <w:marTop w:val="0"/>
      <w:marBottom w:val="0"/>
      <w:divBdr>
        <w:top w:val="none" w:sz="0" w:space="0" w:color="auto"/>
        <w:left w:val="none" w:sz="0" w:space="0" w:color="auto"/>
        <w:bottom w:val="none" w:sz="0" w:space="0" w:color="auto"/>
        <w:right w:val="none" w:sz="0" w:space="0" w:color="auto"/>
      </w:divBdr>
    </w:div>
    <w:div w:id="93478449">
      <w:bodyDiv w:val="1"/>
      <w:marLeft w:val="0"/>
      <w:marRight w:val="0"/>
      <w:marTop w:val="0"/>
      <w:marBottom w:val="0"/>
      <w:divBdr>
        <w:top w:val="none" w:sz="0" w:space="0" w:color="auto"/>
        <w:left w:val="none" w:sz="0" w:space="0" w:color="auto"/>
        <w:bottom w:val="none" w:sz="0" w:space="0" w:color="auto"/>
        <w:right w:val="none" w:sz="0" w:space="0" w:color="auto"/>
      </w:divBdr>
    </w:div>
    <w:div w:id="260797193">
      <w:bodyDiv w:val="1"/>
      <w:marLeft w:val="0"/>
      <w:marRight w:val="0"/>
      <w:marTop w:val="0"/>
      <w:marBottom w:val="0"/>
      <w:divBdr>
        <w:top w:val="none" w:sz="0" w:space="0" w:color="auto"/>
        <w:left w:val="none" w:sz="0" w:space="0" w:color="auto"/>
        <w:bottom w:val="none" w:sz="0" w:space="0" w:color="auto"/>
        <w:right w:val="none" w:sz="0" w:space="0" w:color="auto"/>
      </w:divBdr>
    </w:div>
    <w:div w:id="272711698">
      <w:bodyDiv w:val="1"/>
      <w:marLeft w:val="0"/>
      <w:marRight w:val="0"/>
      <w:marTop w:val="0"/>
      <w:marBottom w:val="0"/>
      <w:divBdr>
        <w:top w:val="none" w:sz="0" w:space="0" w:color="auto"/>
        <w:left w:val="none" w:sz="0" w:space="0" w:color="auto"/>
        <w:bottom w:val="none" w:sz="0" w:space="0" w:color="auto"/>
        <w:right w:val="none" w:sz="0" w:space="0" w:color="auto"/>
      </w:divBdr>
    </w:div>
    <w:div w:id="409735364">
      <w:bodyDiv w:val="1"/>
      <w:marLeft w:val="0"/>
      <w:marRight w:val="0"/>
      <w:marTop w:val="0"/>
      <w:marBottom w:val="0"/>
      <w:divBdr>
        <w:top w:val="none" w:sz="0" w:space="0" w:color="auto"/>
        <w:left w:val="none" w:sz="0" w:space="0" w:color="auto"/>
        <w:bottom w:val="none" w:sz="0" w:space="0" w:color="auto"/>
        <w:right w:val="none" w:sz="0" w:space="0" w:color="auto"/>
      </w:divBdr>
    </w:div>
    <w:div w:id="569198481">
      <w:bodyDiv w:val="1"/>
      <w:marLeft w:val="0"/>
      <w:marRight w:val="0"/>
      <w:marTop w:val="0"/>
      <w:marBottom w:val="0"/>
      <w:divBdr>
        <w:top w:val="none" w:sz="0" w:space="0" w:color="auto"/>
        <w:left w:val="none" w:sz="0" w:space="0" w:color="auto"/>
        <w:bottom w:val="none" w:sz="0" w:space="0" w:color="auto"/>
        <w:right w:val="none" w:sz="0" w:space="0" w:color="auto"/>
      </w:divBdr>
    </w:div>
    <w:div w:id="575672124">
      <w:bodyDiv w:val="1"/>
      <w:marLeft w:val="0"/>
      <w:marRight w:val="0"/>
      <w:marTop w:val="0"/>
      <w:marBottom w:val="0"/>
      <w:divBdr>
        <w:top w:val="none" w:sz="0" w:space="0" w:color="auto"/>
        <w:left w:val="none" w:sz="0" w:space="0" w:color="auto"/>
        <w:bottom w:val="none" w:sz="0" w:space="0" w:color="auto"/>
        <w:right w:val="none" w:sz="0" w:space="0" w:color="auto"/>
      </w:divBdr>
    </w:div>
    <w:div w:id="626349320">
      <w:bodyDiv w:val="1"/>
      <w:marLeft w:val="0"/>
      <w:marRight w:val="0"/>
      <w:marTop w:val="0"/>
      <w:marBottom w:val="0"/>
      <w:divBdr>
        <w:top w:val="none" w:sz="0" w:space="0" w:color="auto"/>
        <w:left w:val="none" w:sz="0" w:space="0" w:color="auto"/>
        <w:bottom w:val="none" w:sz="0" w:space="0" w:color="auto"/>
        <w:right w:val="none" w:sz="0" w:space="0" w:color="auto"/>
      </w:divBdr>
    </w:div>
    <w:div w:id="631794058">
      <w:bodyDiv w:val="1"/>
      <w:marLeft w:val="0"/>
      <w:marRight w:val="0"/>
      <w:marTop w:val="0"/>
      <w:marBottom w:val="0"/>
      <w:divBdr>
        <w:top w:val="none" w:sz="0" w:space="0" w:color="auto"/>
        <w:left w:val="none" w:sz="0" w:space="0" w:color="auto"/>
        <w:bottom w:val="none" w:sz="0" w:space="0" w:color="auto"/>
        <w:right w:val="none" w:sz="0" w:space="0" w:color="auto"/>
      </w:divBdr>
    </w:div>
    <w:div w:id="634145310">
      <w:bodyDiv w:val="1"/>
      <w:marLeft w:val="0"/>
      <w:marRight w:val="0"/>
      <w:marTop w:val="0"/>
      <w:marBottom w:val="0"/>
      <w:divBdr>
        <w:top w:val="none" w:sz="0" w:space="0" w:color="auto"/>
        <w:left w:val="none" w:sz="0" w:space="0" w:color="auto"/>
        <w:bottom w:val="none" w:sz="0" w:space="0" w:color="auto"/>
        <w:right w:val="none" w:sz="0" w:space="0" w:color="auto"/>
      </w:divBdr>
    </w:div>
    <w:div w:id="686756310">
      <w:bodyDiv w:val="1"/>
      <w:marLeft w:val="0"/>
      <w:marRight w:val="0"/>
      <w:marTop w:val="0"/>
      <w:marBottom w:val="0"/>
      <w:divBdr>
        <w:top w:val="none" w:sz="0" w:space="0" w:color="auto"/>
        <w:left w:val="none" w:sz="0" w:space="0" w:color="auto"/>
        <w:bottom w:val="none" w:sz="0" w:space="0" w:color="auto"/>
        <w:right w:val="none" w:sz="0" w:space="0" w:color="auto"/>
      </w:divBdr>
    </w:div>
    <w:div w:id="703143020">
      <w:bodyDiv w:val="1"/>
      <w:marLeft w:val="0"/>
      <w:marRight w:val="0"/>
      <w:marTop w:val="0"/>
      <w:marBottom w:val="0"/>
      <w:divBdr>
        <w:top w:val="none" w:sz="0" w:space="0" w:color="auto"/>
        <w:left w:val="none" w:sz="0" w:space="0" w:color="auto"/>
        <w:bottom w:val="none" w:sz="0" w:space="0" w:color="auto"/>
        <w:right w:val="none" w:sz="0" w:space="0" w:color="auto"/>
      </w:divBdr>
    </w:div>
    <w:div w:id="899629970">
      <w:bodyDiv w:val="1"/>
      <w:marLeft w:val="0"/>
      <w:marRight w:val="0"/>
      <w:marTop w:val="0"/>
      <w:marBottom w:val="0"/>
      <w:divBdr>
        <w:top w:val="none" w:sz="0" w:space="0" w:color="auto"/>
        <w:left w:val="none" w:sz="0" w:space="0" w:color="auto"/>
        <w:bottom w:val="none" w:sz="0" w:space="0" w:color="auto"/>
        <w:right w:val="none" w:sz="0" w:space="0" w:color="auto"/>
      </w:divBdr>
    </w:div>
    <w:div w:id="1007366202">
      <w:bodyDiv w:val="1"/>
      <w:marLeft w:val="0"/>
      <w:marRight w:val="0"/>
      <w:marTop w:val="0"/>
      <w:marBottom w:val="0"/>
      <w:divBdr>
        <w:top w:val="none" w:sz="0" w:space="0" w:color="auto"/>
        <w:left w:val="none" w:sz="0" w:space="0" w:color="auto"/>
        <w:bottom w:val="none" w:sz="0" w:space="0" w:color="auto"/>
        <w:right w:val="none" w:sz="0" w:space="0" w:color="auto"/>
      </w:divBdr>
    </w:div>
    <w:div w:id="1019237305">
      <w:bodyDiv w:val="1"/>
      <w:marLeft w:val="0"/>
      <w:marRight w:val="0"/>
      <w:marTop w:val="0"/>
      <w:marBottom w:val="0"/>
      <w:divBdr>
        <w:top w:val="none" w:sz="0" w:space="0" w:color="auto"/>
        <w:left w:val="none" w:sz="0" w:space="0" w:color="auto"/>
        <w:bottom w:val="none" w:sz="0" w:space="0" w:color="auto"/>
        <w:right w:val="none" w:sz="0" w:space="0" w:color="auto"/>
      </w:divBdr>
    </w:div>
    <w:div w:id="1027171855">
      <w:bodyDiv w:val="1"/>
      <w:marLeft w:val="0"/>
      <w:marRight w:val="0"/>
      <w:marTop w:val="0"/>
      <w:marBottom w:val="0"/>
      <w:divBdr>
        <w:top w:val="none" w:sz="0" w:space="0" w:color="auto"/>
        <w:left w:val="none" w:sz="0" w:space="0" w:color="auto"/>
        <w:bottom w:val="none" w:sz="0" w:space="0" w:color="auto"/>
        <w:right w:val="none" w:sz="0" w:space="0" w:color="auto"/>
      </w:divBdr>
    </w:div>
    <w:div w:id="1059595642">
      <w:bodyDiv w:val="1"/>
      <w:marLeft w:val="0"/>
      <w:marRight w:val="0"/>
      <w:marTop w:val="0"/>
      <w:marBottom w:val="0"/>
      <w:divBdr>
        <w:top w:val="none" w:sz="0" w:space="0" w:color="auto"/>
        <w:left w:val="none" w:sz="0" w:space="0" w:color="auto"/>
        <w:bottom w:val="none" w:sz="0" w:space="0" w:color="auto"/>
        <w:right w:val="none" w:sz="0" w:space="0" w:color="auto"/>
      </w:divBdr>
      <w:divsChild>
        <w:div w:id="554658238">
          <w:marLeft w:val="0"/>
          <w:marRight w:val="0"/>
          <w:marTop w:val="0"/>
          <w:marBottom w:val="0"/>
          <w:divBdr>
            <w:top w:val="none" w:sz="0" w:space="0" w:color="auto"/>
            <w:left w:val="none" w:sz="0" w:space="0" w:color="auto"/>
            <w:bottom w:val="none" w:sz="0" w:space="0" w:color="auto"/>
            <w:right w:val="none" w:sz="0" w:space="0" w:color="auto"/>
          </w:divBdr>
          <w:divsChild>
            <w:div w:id="199173407">
              <w:marLeft w:val="0"/>
              <w:marRight w:val="0"/>
              <w:marTop w:val="0"/>
              <w:marBottom w:val="0"/>
              <w:divBdr>
                <w:top w:val="none" w:sz="0" w:space="0" w:color="auto"/>
                <w:left w:val="none" w:sz="0" w:space="0" w:color="auto"/>
                <w:bottom w:val="none" w:sz="0" w:space="0" w:color="auto"/>
                <w:right w:val="none" w:sz="0" w:space="0" w:color="auto"/>
              </w:divBdr>
              <w:divsChild>
                <w:div w:id="189492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778537">
      <w:bodyDiv w:val="1"/>
      <w:marLeft w:val="0"/>
      <w:marRight w:val="0"/>
      <w:marTop w:val="0"/>
      <w:marBottom w:val="0"/>
      <w:divBdr>
        <w:top w:val="none" w:sz="0" w:space="0" w:color="auto"/>
        <w:left w:val="none" w:sz="0" w:space="0" w:color="auto"/>
        <w:bottom w:val="none" w:sz="0" w:space="0" w:color="auto"/>
        <w:right w:val="none" w:sz="0" w:space="0" w:color="auto"/>
      </w:divBdr>
    </w:div>
    <w:div w:id="1090200414">
      <w:bodyDiv w:val="1"/>
      <w:marLeft w:val="0"/>
      <w:marRight w:val="0"/>
      <w:marTop w:val="0"/>
      <w:marBottom w:val="0"/>
      <w:divBdr>
        <w:top w:val="none" w:sz="0" w:space="0" w:color="auto"/>
        <w:left w:val="none" w:sz="0" w:space="0" w:color="auto"/>
        <w:bottom w:val="none" w:sz="0" w:space="0" w:color="auto"/>
        <w:right w:val="none" w:sz="0" w:space="0" w:color="auto"/>
      </w:divBdr>
    </w:div>
    <w:div w:id="1155877625">
      <w:bodyDiv w:val="1"/>
      <w:marLeft w:val="0"/>
      <w:marRight w:val="0"/>
      <w:marTop w:val="0"/>
      <w:marBottom w:val="0"/>
      <w:divBdr>
        <w:top w:val="none" w:sz="0" w:space="0" w:color="auto"/>
        <w:left w:val="none" w:sz="0" w:space="0" w:color="auto"/>
        <w:bottom w:val="none" w:sz="0" w:space="0" w:color="auto"/>
        <w:right w:val="none" w:sz="0" w:space="0" w:color="auto"/>
      </w:divBdr>
    </w:div>
    <w:div w:id="1185511985">
      <w:bodyDiv w:val="1"/>
      <w:marLeft w:val="0"/>
      <w:marRight w:val="0"/>
      <w:marTop w:val="0"/>
      <w:marBottom w:val="0"/>
      <w:divBdr>
        <w:top w:val="none" w:sz="0" w:space="0" w:color="auto"/>
        <w:left w:val="none" w:sz="0" w:space="0" w:color="auto"/>
        <w:bottom w:val="none" w:sz="0" w:space="0" w:color="auto"/>
        <w:right w:val="none" w:sz="0" w:space="0" w:color="auto"/>
      </w:divBdr>
      <w:divsChild>
        <w:div w:id="497767972">
          <w:marLeft w:val="0"/>
          <w:marRight w:val="0"/>
          <w:marTop w:val="0"/>
          <w:marBottom w:val="0"/>
          <w:divBdr>
            <w:top w:val="none" w:sz="0" w:space="0" w:color="auto"/>
            <w:left w:val="none" w:sz="0" w:space="0" w:color="auto"/>
            <w:bottom w:val="none" w:sz="0" w:space="0" w:color="auto"/>
            <w:right w:val="none" w:sz="0" w:space="0" w:color="auto"/>
          </w:divBdr>
          <w:divsChild>
            <w:div w:id="1236666266">
              <w:marLeft w:val="0"/>
              <w:marRight w:val="0"/>
              <w:marTop w:val="0"/>
              <w:marBottom w:val="0"/>
              <w:divBdr>
                <w:top w:val="none" w:sz="0" w:space="0" w:color="auto"/>
                <w:left w:val="none" w:sz="0" w:space="0" w:color="auto"/>
                <w:bottom w:val="none" w:sz="0" w:space="0" w:color="auto"/>
                <w:right w:val="none" w:sz="0" w:space="0" w:color="auto"/>
              </w:divBdr>
              <w:divsChild>
                <w:div w:id="3107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679563">
      <w:bodyDiv w:val="1"/>
      <w:marLeft w:val="0"/>
      <w:marRight w:val="0"/>
      <w:marTop w:val="0"/>
      <w:marBottom w:val="0"/>
      <w:divBdr>
        <w:top w:val="none" w:sz="0" w:space="0" w:color="auto"/>
        <w:left w:val="none" w:sz="0" w:space="0" w:color="auto"/>
        <w:bottom w:val="none" w:sz="0" w:space="0" w:color="auto"/>
        <w:right w:val="none" w:sz="0" w:space="0" w:color="auto"/>
      </w:divBdr>
    </w:div>
    <w:div w:id="1328635223">
      <w:bodyDiv w:val="1"/>
      <w:marLeft w:val="0"/>
      <w:marRight w:val="0"/>
      <w:marTop w:val="0"/>
      <w:marBottom w:val="0"/>
      <w:divBdr>
        <w:top w:val="none" w:sz="0" w:space="0" w:color="auto"/>
        <w:left w:val="none" w:sz="0" w:space="0" w:color="auto"/>
        <w:bottom w:val="none" w:sz="0" w:space="0" w:color="auto"/>
        <w:right w:val="none" w:sz="0" w:space="0" w:color="auto"/>
      </w:divBdr>
    </w:div>
    <w:div w:id="1555578948">
      <w:bodyDiv w:val="1"/>
      <w:marLeft w:val="0"/>
      <w:marRight w:val="0"/>
      <w:marTop w:val="0"/>
      <w:marBottom w:val="0"/>
      <w:divBdr>
        <w:top w:val="none" w:sz="0" w:space="0" w:color="auto"/>
        <w:left w:val="none" w:sz="0" w:space="0" w:color="auto"/>
        <w:bottom w:val="none" w:sz="0" w:space="0" w:color="auto"/>
        <w:right w:val="none" w:sz="0" w:space="0" w:color="auto"/>
      </w:divBdr>
    </w:div>
    <w:div w:id="1663121324">
      <w:bodyDiv w:val="1"/>
      <w:marLeft w:val="0"/>
      <w:marRight w:val="0"/>
      <w:marTop w:val="0"/>
      <w:marBottom w:val="0"/>
      <w:divBdr>
        <w:top w:val="none" w:sz="0" w:space="0" w:color="auto"/>
        <w:left w:val="none" w:sz="0" w:space="0" w:color="auto"/>
        <w:bottom w:val="none" w:sz="0" w:space="0" w:color="auto"/>
        <w:right w:val="none" w:sz="0" w:space="0" w:color="auto"/>
      </w:divBdr>
    </w:div>
    <w:div w:id="1764957406">
      <w:bodyDiv w:val="1"/>
      <w:marLeft w:val="0"/>
      <w:marRight w:val="0"/>
      <w:marTop w:val="0"/>
      <w:marBottom w:val="0"/>
      <w:divBdr>
        <w:top w:val="none" w:sz="0" w:space="0" w:color="auto"/>
        <w:left w:val="none" w:sz="0" w:space="0" w:color="auto"/>
        <w:bottom w:val="none" w:sz="0" w:space="0" w:color="auto"/>
        <w:right w:val="none" w:sz="0" w:space="0" w:color="auto"/>
      </w:divBdr>
    </w:div>
    <w:div w:id="1817146292">
      <w:bodyDiv w:val="1"/>
      <w:marLeft w:val="0"/>
      <w:marRight w:val="0"/>
      <w:marTop w:val="0"/>
      <w:marBottom w:val="0"/>
      <w:divBdr>
        <w:top w:val="none" w:sz="0" w:space="0" w:color="auto"/>
        <w:left w:val="none" w:sz="0" w:space="0" w:color="auto"/>
        <w:bottom w:val="none" w:sz="0" w:space="0" w:color="auto"/>
        <w:right w:val="none" w:sz="0" w:space="0" w:color="auto"/>
      </w:divBdr>
    </w:div>
    <w:div w:id="1892767982">
      <w:bodyDiv w:val="1"/>
      <w:marLeft w:val="0"/>
      <w:marRight w:val="0"/>
      <w:marTop w:val="0"/>
      <w:marBottom w:val="0"/>
      <w:divBdr>
        <w:top w:val="none" w:sz="0" w:space="0" w:color="auto"/>
        <w:left w:val="none" w:sz="0" w:space="0" w:color="auto"/>
        <w:bottom w:val="none" w:sz="0" w:space="0" w:color="auto"/>
        <w:right w:val="none" w:sz="0" w:space="0" w:color="auto"/>
      </w:divBdr>
    </w:div>
    <w:div w:id="1919707213">
      <w:bodyDiv w:val="1"/>
      <w:marLeft w:val="0"/>
      <w:marRight w:val="0"/>
      <w:marTop w:val="0"/>
      <w:marBottom w:val="0"/>
      <w:divBdr>
        <w:top w:val="none" w:sz="0" w:space="0" w:color="auto"/>
        <w:left w:val="none" w:sz="0" w:space="0" w:color="auto"/>
        <w:bottom w:val="none" w:sz="0" w:space="0" w:color="auto"/>
        <w:right w:val="none" w:sz="0" w:space="0" w:color="auto"/>
      </w:divBdr>
    </w:div>
    <w:div w:id="2069523571">
      <w:bodyDiv w:val="1"/>
      <w:marLeft w:val="0"/>
      <w:marRight w:val="0"/>
      <w:marTop w:val="0"/>
      <w:marBottom w:val="0"/>
      <w:divBdr>
        <w:top w:val="none" w:sz="0" w:space="0" w:color="auto"/>
        <w:left w:val="none" w:sz="0" w:space="0" w:color="auto"/>
        <w:bottom w:val="none" w:sz="0" w:space="0" w:color="auto"/>
        <w:right w:val="none" w:sz="0" w:space="0" w:color="auto"/>
      </w:divBdr>
    </w:div>
    <w:div w:id="2099252048">
      <w:bodyDiv w:val="1"/>
      <w:marLeft w:val="0"/>
      <w:marRight w:val="0"/>
      <w:marTop w:val="0"/>
      <w:marBottom w:val="0"/>
      <w:divBdr>
        <w:top w:val="none" w:sz="0" w:space="0" w:color="auto"/>
        <w:left w:val="none" w:sz="0" w:space="0" w:color="auto"/>
        <w:bottom w:val="none" w:sz="0" w:space="0" w:color="auto"/>
        <w:right w:val="none" w:sz="0" w:space="0" w:color="auto"/>
      </w:divBdr>
    </w:div>
    <w:div w:id="21294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LEIS/L8666cons.htm" TargetMode="External"/><Relationship Id="rId18" Type="http://schemas.openxmlformats.org/officeDocument/2006/relationships/hyperlink" Target="https://www.planalto.gov.br/ccivil_03/_ato2019-2022/2021/lei/l14133.htm" TargetMode="External"/><Relationship Id="rId26" Type="http://schemas.openxmlformats.org/officeDocument/2006/relationships/hyperlink" Target="https://www.planalto.gov.br/ccivil_03/_Ato2019-2022/2021/Lei/L14133.htm" TargetMode="External"/><Relationship Id="rId39" Type="http://schemas.openxmlformats.org/officeDocument/2006/relationships/hyperlink" Target="https://www.planalto.gov.br/ccivil_03/_Ato2019-2022/2021/Lei/L14133.htm" TargetMode="External"/><Relationship Id="rId21" Type="http://schemas.openxmlformats.org/officeDocument/2006/relationships/hyperlink" Target="https://www.planalto.gov.br/ccivil_03/_Ato2019-2022/2021/Lei/L14133.htm" TargetMode="External"/><Relationship Id="rId34" Type="http://schemas.openxmlformats.org/officeDocument/2006/relationships/hyperlink" Target="https://www.planalto.gov.br/ccivil_03/_Ato2019-2022/2021/Lei/L14133.htm" TargetMode="External"/><Relationship Id="rId42" Type="http://schemas.openxmlformats.org/officeDocument/2006/relationships/hyperlink" Target="https://www.planalto.gov.br/ccivil_03/_Ato2019-2022/2021/Lei/L14133.htm" TargetMode="External"/><Relationship Id="rId47" Type="http://schemas.openxmlformats.org/officeDocument/2006/relationships/hyperlink" Target="https://www.planalto.gov.br/ccivil_03/_Ato2019-2022/2021/Lei/L14133.htm" TargetMode="External"/><Relationship Id="rId50" Type="http://schemas.openxmlformats.org/officeDocument/2006/relationships/hyperlink" Target="https://www.planalto.gov.br/ccivil_03/_Ato2019-2022/2021/Lei/L14133.htm" TargetMode="External"/><Relationship Id="rId55" Type="http://schemas.openxmlformats.org/officeDocument/2006/relationships/hyperlink" Target="https://www.planalto.gov.br/ccivil_03/_Ato2019-2022/2021/Lei/L14133.htm" TargetMode="External"/><Relationship Id="rId63" Type="http://schemas.openxmlformats.org/officeDocument/2006/relationships/hyperlink" Target="https://www.planalto.gov.br/ccivil_03/_Ato2019-2022/2021/Lei/L14133.htm" TargetMode="External"/><Relationship Id="rId7" Type="http://schemas.openxmlformats.org/officeDocument/2006/relationships/hyperlink" Target="https://www.planalto.gov.br/ccivil_03/_Ato2023-2026/2023/Mpv/mpv1167.htm" TargetMode="External"/><Relationship Id="rId2" Type="http://schemas.openxmlformats.org/officeDocument/2006/relationships/styles" Target="styles.xml"/><Relationship Id="rId16" Type="http://schemas.openxmlformats.org/officeDocument/2006/relationships/hyperlink" Target="https://www.planalto.gov.br/ccivil_03/_Ato2023-2026/2023/Mpv/mpv1167.htm" TargetMode="External"/><Relationship Id="rId20" Type="http://schemas.openxmlformats.org/officeDocument/2006/relationships/hyperlink" Target="https://www.planalto.gov.br/ccivil_03/_Ato2019-2022/2021/Lei/L14133.htm" TargetMode="External"/><Relationship Id="rId29" Type="http://schemas.openxmlformats.org/officeDocument/2006/relationships/hyperlink" Target="https://www.planalto.gov.br/ccivil_03/_Ato2019-2022/2021/Lei/L14133.htm" TargetMode="External"/><Relationship Id="rId41" Type="http://schemas.openxmlformats.org/officeDocument/2006/relationships/hyperlink" Target="https://www.planalto.gov.br/ccivil_03/_Ato2019-2022/2021/Lei/L14133.htm" TargetMode="External"/><Relationship Id="rId54" Type="http://schemas.openxmlformats.org/officeDocument/2006/relationships/hyperlink" Target="https://www.planalto.gov.br/ccivil_03/_Ato2019-2022/2021/Lei/L14133.htm" TargetMode="External"/><Relationship Id="rId62" Type="http://schemas.openxmlformats.org/officeDocument/2006/relationships/hyperlink" Target="https://www.planalto.gov.br/ccivil_03/_Ato2019-2022/2021/Lei/L14133.htm" TargetMode="External"/><Relationship Id="rId1" Type="http://schemas.openxmlformats.org/officeDocument/2006/relationships/numbering" Target="numbering.xml"/><Relationship Id="rId6" Type="http://schemas.openxmlformats.org/officeDocument/2006/relationships/hyperlink" Target="https://www.planalto.gov.br/ccivil_03/_Ato2023-2026/2023/Mpv/mpv1167.htm" TargetMode="External"/><Relationship Id="rId11" Type="http://schemas.openxmlformats.org/officeDocument/2006/relationships/hyperlink" Target="https://www.planalto.gov.br/ccivil_03/LEIS/2002/L10520.htm" TargetMode="External"/><Relationship Id="rId24" Type="http://schemas.openxmlformats.org/officeDocument/2006/relationships/hyperlink" Target="https://www.planalto.gov.br/ccivil_03/_Ato2019-2022/2021/Lei/L14133.htm" TargetMode="External"/><Relationship Id="rId32" Type="http://schemas.openxmlformats.org/officeDocument/2006/relationships/hyperlink" Target="https://www.planalto.gov.br/ccivil_03/_Ato2019-2022/2021/Lei/L14133.htm" TargetMode="External"/><Relationship Id="rId37" Type="http://schemas.openxmlformats.org/officeDocument/2006/relationships/hyperlink" Target="https://www.planalto.gov.br/ccivil_03/_Ato2019-2022/2021/Lei/L14133.htm" TargetMode="External"/><Relationship Id="rId40" Type="http://schemas.openxmlformats.org/officeDocument/2006/relationships/hyperlink" Target="https://www.planalto.gov.br/ccivil_03/_Ato2019-2022/2021/Lei/L14133.htm" TargetMode="External"/><Relationship Id="rId45" Type="http://schemas.openxmlformats.org/officeDocument/2006/relationships/hyperlink" Target="https://www.planalto.gov.br/ccivil_03/_Ato2019-2022/2021/Lei/L14133.htm" TargetMode="External"/><Relationship Id="rId53" Type="http://schemas.openxmlformats.org/officeDocument/2006/relationships/hyperlink" Target="https://www.planalto.gov.br/ccivil_03/_Ato2019-2022/2021/Lei/L14133.htm" TargetMode="External"/><Relationship Id="rId58" Type="http://schemas.openxmlformats.org/officeDocument/2006/relationships/hyperlink" Target="https://www.planalto.gov.br/ccivil_03/_Ato2019-2022/2021/Lei/L14133.htm" TargetMode="External"/><Relationship Id="rId66" Type="http://schemas.openxmlformats.org/officeDocument/2006/relationships/theme" Target="theme/theme1.xml"/><Relationship Id="rId5" Type="http://schemas.openxmlformats.org/officeDocument/2006/relationships/hyperlink" Target="https://www.planalto.gov.br/ccivil_03/_Ato2023-2026/2023/Mpv/mpv1167.htm" TargetMode="External"/><Relationship Id="rId15" Type="http://schemas.openxmlformats.org/officeDocument/2006/relationships/hyperlink" Target="https://www.planalto.gov.br/ccivil_03/LEIS/2002/L10520.htm" TargetMode="External"/><Relationship Id="rId23" Type="http://schemas.openxmlformats.org/officeDocument/2006/relationships/hyperlink" Target="https://www.planalto.gov.br/ccivil_03/_Ato2019-2022/2021/Lei/L14133.htm" TargetMode="External"/><Relationship Id="rId28" Type="http://schemas.openxmlformats.org/officeDocument/2006/relationships/hyperlink" Target="https://www.planalto.gov.br/ccivil_03/_Ato2019-2022/2021/Lei/L14133.htm" TargetMode="External"/><Relationship Id="rId36" Type="http://schemas.openxmlformats.org/officeDocument/2006/relationships/hyperlink" Target="https://www.planalto.gov.br/ccivil_03/_Ato2019-2022/2021/Lei/L14133.htm" TargetMode="External"/><Relationship Id="rId49" Type="http://schemas.openxmlformats.org/officeDocument/2006/relationships/hyperlink" Target="https://www.planalto.gov.br/ccivil_03/_Ato2019-2022/2021/Lei/L14133.htm" TargetMode="External"/><Relationship Id="rId57" Type="http://schemas.openxmlformats.org/officeDocument/2006/relationships/hyperlink" Target="https://www.planalto.gov.br/ccivil_03/_Ato2019-2022/2021/Lei/L14133.htm" TargetMode="External"/><Relationship Id="rId61" Type="http://schemas.openxmlformats.org/officeDocument/2006/relationships/hyperlink" Target="https://www.planalto.gov.br/ccivil_03/_Ato2019-2022/2021/Lei/L14133.htm" TargetMode="External"/><Relationship Id="rId10" Type="http://schemas.openxmlformats.org/officeDocument/2006/relationships/hyperlink" Target="https://www.planalto.gov.br/ccivil_03/LEIS/L8666cons.htm" TargetMode="External"/><Relationship Id="rId19" Type="http://schemas.openxmlformats.org/officeDocument/2006/relationships/hyperlink" Target="https://www.planalto.gov.br/ccivil_03/_Ato2019-2022/2021/Lei/L14133.htm" TargetMode="External"/><Relationship Id="rId31" Type="http://schemas.openxmlformats.org/officeDocument/2006/relationships/hyperlink" Target="https://www.planalto.gov.br/ccivil_03/_Ato2019-2022/2021/Lei/L14133.htm" TargetMode="External"/><Relationship Id="rId44" Type="http://schemas.openxmlformats.org/officeDocument/2006/relationships/hyperlink" Target="https://www.planalto.gov.br/ccivil_03/_Ato2019-2022/2021/Lei/L14133.htm" TargetMode="External"/><Relationship Id="rId52" Type="http://schemas.openxmlformats.org/officeDocument/2006/relationships/hyperlink" Target="https://www.planalto.gov.br/ccivil_03/_Ato2019-2022/2021/Lei/L14133.htm" TargetMode="External"/><Relationship Id="rId60" Type="http://schemas.openxmlformats.org/officeDocument/2006/relationships/hyperlink" Target="https://www.planalto.gov.br/ccivil_03/_Ato2019-2022/2021/Lei/L14133.htm"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lanalto.gov.br/ccivil_03/_Ato2023-2026/2023/Mpv/mpv1167.htm" TargetMode="External"/><Relationship Id="rId14" Type="http://schemas.openxmlformats.org/officeDocument/2006/relationships/hyperlink" Target="https://www.planalto.gov.br/ccivil_03/_Ato2023-2026/2023/Mpv/mpv1167.htm" TargetMode="External"/><Relationship Id="rId22" Type="http://schemas.openxmlformats.org/officeDocument/2006/relationships/hyperlink" Target="https://www.planalto.gov.br/ccivil_03/_Ato2019-2022/2021/Lei/L14133.htm" TargetMode="External"/><Relationship Id="rId27" Type="http://schemas.openxmlformats.org/officeDocument/2006/relationships/hyperlink" Target="https://www.planalto.gov.br/ccivil_03/_Ato2019-2022/2021/Lei/L14133.htm" TargetMode="External"/><Relationship Id="rId30" Type="http://schemas.openxmlformats.org/officeDocument/2006/relationships/hyperlink" Target="https://www.planalto.gov.br/ccivil_03/_Ato2019-2022/2021/Lei/L14133.htm" TargetMode="External"/><Relationship Id="rId35" Type="http://schemas.openxmlformats.org/officeDocument/2006/relationships/hyperlink" Target="https://www.planalto.gov.br/ccivil_03/_Ato2019-2022/2021/Lei/L14133.htm" TargetMode="External"/><Relationship Id="rId43" Type="http://schemas.openxmlformats.org/officeDocument/2006/relationships/hyperlink" Target="https://www.planalto.gov.br/ccivil_03/_Ato2019-2022/2021/Lei/L14133.htm" TargetMode="External"/><Relationship Id="rId48" Type="http://schemas.openxmlformats.org/officeDocument/2006/relationships/hyperlink" Target="https://www.planalto.gov.br/ccivil_03/_Ato2019-2022/2021/Lei/L14133.htm" TargetMode="External"/><Relationship Id="rId56" Type="http://schemas.openxmlformats.org/officeDocument/2006/relationships/hyperlink" Target="https://www.planalto.gov.br/ccivil_03/_Ato2019-2022/2021/Lei/L14133.htm" TargetMode="External"/><Relationship Id="rId64" Type="http://schemas.openxmlformats.org/officeDocument/2006/relationships/hyperlink" Target="https://www.planalto.gov.br/ccivil_03/_Ato2019-2022/2021/Lei/L14133.htm" TargetMode="External"/><Relationship Id="rId8" Type="http://schemas.openxmlformats.org/officeDocument/2006/relationships/hyperlink" Target="https://www.planalto.gov.br/ccivil_03/_Ato2023-2026/2023/Mpv/mpv1167.htm" TargetMode="External"/><Relationship Id="rId51" Type="http://schemas.openxmlformats.org/officeDocument/2006/relationships/hyperlink" Target="https://www.planalto.gov.br/ccivil_03/_Ato2019-2022/2021/Lei/L14133.htm" TargetMode="External"/><Relationship Id="rId3" Type="http://schemas.openxmlformats.org/officeDocument/2006/relationships/settings" Target="settings.xml"/><Relationship Id="rId12" Type="http://schemas.openxmlformats.org/officeDocument/2006/relationships/hyperlink" Target="https://www.planalto.gov.br/ccivil_03/_Ato2023-2026/2023/Mpv/mpv1167.htm" TargetMode="External"/><Relationship Id="rId17" Type="http://schemas.openxmlformats.org/officeDocument/2006/relationships/hyperlink" Target="https://www.planalto.gov.br/ccivil_03/_Ato2011-2014/2011/Lei/L12462.htm" TargetMode="External"/><Relationship Id="rId25" Type="http://schemas.openxmlformats.org/officeDocument/2006/relationships/hyperlink" Target="https://www.planalto.gov.br/ccivil_03/_Ato2019-2022/2021/Lei/L14133.htm" TargetMode="External"/><Relationship Id="rId33" Type="http://schemas.openxmlformats.org/officeDocument/2006/relationships/hyperlink" Target="https://www.planalto.gov.br/ccivil_03/_Ato2019-2022/2021/Lei/L14133.htm" TargetMode="External"/><Relationship Id="rId38" Type="http://schemas.openxmlformats.org/officeDocument/2006/relationships/hyperlink" Target="https://www.planalto.gov.br/ccivil_03/_Ato2019-2022/2021/Lei/L14133.htm" TargetMode="External"/><Relationship Id="rId46" Type="http://schemas.openxmlformats.org/officeDocument/2006/relationships/hyperlink" Target="https://www.planalto.gov.br/ccivil_03/_Ato2019-2022/2021/Lei/L14133.htm" TargetMode="External"/><Relationship Id="rId59" Type="http://schemas.openxmlformats.org/officeDocument/2006/relationships/hyperlink" Target="https://www.planalto.gov.br/ccivil_03/_Ato2019-2022/2021/Lei/L14133.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15</Pages>
  <Words>5441</Words>
  <Characters>29387</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Tribunal de Justiça do Estado do Paraná</Company>
  <LinksUpToDate>false</LinksUpToDate>
  <CharactersWithSpaces>34759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Clayson do Nascimento Andrade</dc:creator>
  <cp:keywords/>
  <dc:description/>
  <cp:lastModifiedBy>Clayson do Nascimento Andrade</cp:lastModifiedBy>
  <cp:revision>5</cp:revision>
  <dcterms:created xsi:type="dcterms:W3CDTF">2024-04-30T19:55:00Z</dcterms:created>
  <dcterms:modified xsi:type="dcterms:W3CDTF">2024-04-30T21:39:00Z</dcterms:modified>
</cp:coreProperties>
</file>